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FDED" w14:textId="4F3947A0" w:rsidR="00C56E91" w:rsidRDefault="00433309" w:rsidP="007E587C">
      <w:pPr>
        <w:spacing w:after="0" w:line="240" w:lineRule="auto"/>
      </w:pPr>
      <w:r>
        <w:rPr>
          <w:noProof/>
        </w:rPr>
        <w:drawing>
          <wp:anchor distT="0" distB="0" distL="114300" distR="114300" simplePos="0" relativeHeight="251658240" behindDoc="0" locked="0" layoutInCell="1" allowOverlap="1" wp14:anchorId="2B48435F" wp14:editId="05EB6252">
            <wp:simplePos x="0" y="0"/>
            <wp:positionH relativeFrom="margin">
              <wp:posOffset>66675</wp:posOffset>
            </wp:positionH>
            <wp:positionV relativeFrom="margin">
              <wp:posOffset>-571500</wp:posOffset>
            </wp:positionV>
            <wp:extent cx="6309360" cy="655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9360" cy="655955"/>
                    </a:xfrm>
                    <a:prstGeom prst="rect">
                      <a:avLst/>
                    </a:prstGeom>
                  </pic:spPr>
                </pic:pic>
              </a:graphicData>
            </a:graphic>
            <wp14:sizeRelH relativeFrom="page">
              <wp14:pctWidth>0</wp14:pctWidth>
            </wp14:sizeRelH>
            <wp14:sizeRelV relativeFrom="page">
              <wp14:pctHeight>0</wp14:pctHeight>
            </wp14:sizeRelV>
          </wp:anchor>
        </w:drawing>
      </w:r>
    </w:p>
    <w:p w14:paraId="7B7BF02B" w14:textId="77777777" w:rsidR="007E587C" w:rsidRPr="007E587C" w:rsidRDefault="007E587C" w:rsidP="007E587C">
      <w:pPr>
        <w:spacing w:after="0" w:line="240" w:lineRule="auto"/>
        <w:rPr>
          <w:rFonts w:ascii="Arial" w:hAnsi="Arial" w:cs="Arial"/>
          <w:b/>
          <w:sz w:val="24"/>
          <w:szCs w:val="24"/>
        </w:rPr>
      </w:pPr>
    </w:p>
    <w:p w14:paraId="434F6309" w14:textId="0E1751FB" w:rsidR="00C56E91" w:rsidRPr="00722D70" w:rsidRDefault="00B65F29" w:rsidP="008F0413">
      <w:pPr>
        <w:spacing w:after="0" w:line="240" w:lineRule="auto"/>
        <w:jc w:val="center"/>
        <w:rPr>
          <w:rFonts w:ascii="Times New Roman" w:hAnsi="Times New Roman" w:cs="Times New Roman"/>
          <w:b/>
          <w:sz w:val="24"/>
          <w:szCs w:val="24"/>
        </w:rPr>
      </w:pPr>
      <w:r w:rsidRPr="00722D70">
        <w:rPr>
          <w:rFonts w:ascii="Times New Roman" w:hAnsi="Times New Roman" w:cs="Times New Roman"/>
          <w:b/>
          <w:sz w:val="24"/>
          <w:szCs w:val="24"/>
        </w:rPr>
        <w:t xml:space="preserve">M19-511 Introductory Biostatistics for Clinical Research </w:t>
      </w:r>
      <w:r w:rsidR="000E2360">
        <w:rPr>
          <w:rFonts w:ascii="Times New Roman" w:hAnsi="Times New Roman" w:cs="Times New Roman"/>
          <w:b/>
          <w:sz w:val="24"/>
          <w:szCs w:val="24"/>
        </w:rPr>
        <w:t>(3</w:t>
      </w:r>
      <w:r w:rsidR="00086933" w:rsidRPr="00722D70">
        <w:rPr>
          <w:rFonts w:ascii="Times New Roman" w:hAnsi="Times New Roman" w:cs="Times New Roman"/>
          <w:b/>
          <w:sz w:val="24"/>
          <w:szCs w:val="24"/>
        </w:rPr>
        <w:t xml:space="preserve"> credit)</w:t>
      </w:r>
    </w:p>
    <w:p w14:paraId="4ED45D74" w14:textId="0FC5A677" w:rsidR="007E587C" w:rsidRPr="00722D70" w:rsidRDefault="00B65F29" w:rsidP="008F0413">
      <w:pPr>
        <w:spacing w:after="0" w:line="240" w:lineRule="auto"/>
        <w:jc w:val="center"/>
        <w:rPr>
          <w:rFonts w:ascii="Times New Roman" w:hAnsi="Times New Roman" w:cs="Times New Roman"/>
          <w:sz w:val="24"/>
          <w:szCs w:val="24"/>
        </w:rPr>
      </w:pPr>
      <w:r w:rsidRPr="00722D70">
        <w:rPr>
          <w:rFonts w:ascii="Times New Roman" w:hAnsi="Times New Roman" w:cs="Times New Roman"/>
          <w:sz w:val="24"/>
          <w:szCs w:val="24"/>
        </w:rPr>
        <w:t xml:space="preserve">Fall </w:t>
      </w:r>
      <w:r w:rsidR="00A331F3">
        <w:rPr>
          <w:rFonts w:ascii="Times New Roman" w:hAnsi="Times New Roman" w:cs="Times New Roman"/>
          <w:sz w:val="24"/>
          <w:szCs w:val="24"/>
        </w:rPr>
        <w:t>202</w:t>
      </w:r>
      <w:r w:rsidR="00AB4A70">
        <w:rPr>
          <w:rFonts w:ascii="Times New Roman" w:hAnsi="Times New Roman" w:cs="Times New Roman"/>
          <w:sz w:val="24"/>
          <w:szCs w:val="24"/>
        </w:rPr>
        <w:t>3</w:t>
      </w:r>
      <w:r w:rsidR="007E587C" w:rsidRPr="00722D70">
        <w:rPr>
          <w:rFonts w:ascii="Times New Roman" w:hAnsi="Times New Roman" w:cs="Times New Roman"/>
          <w:sz w:val="24"/>
          <w:szCs w:val="24"/>
        </w:rPr>
        <w:t xml:space="preserve"> (</w:t>
      </w:r>
      <w:r w:rsidR="00C62918" w:rsidRPr="00C62918">
        <w:rPr>
          <w:rFonts w:ascii="Times New Roman" w:hAnsi="Times New Roman" w:cs="Times New Roman"/>
          <w:sz w:val="24"/>
          <w:szCs w:val="24"/>
        </w:rPr>
        <w:t xml:space="preserve">August </w:t>
      </w:r>
      <w:r w:rsidR="00934E73">
        <w:rPr>
          <w:rFonts w:ascii="Times New Roman" w:hAnsi="Times New Roman" w:cs="Times New Roman"/>
          <w:sz w:val="24"/>
          <w:szCs w:val="24"/>
        </w:rPr>
        <w:t>2</w:t>
      </w:r>
      <w:r w:rsidR="00532009">
        <w:rPr>
          <w:rFonts w:ascii="Times New Roman" w:hAnsi="Times New Roman" w:cs="Times New Roman"/>
          <w:sz w:val="24"/>
          <w:szCs w:val="24"/>
        </w:rPr>
        <w:t>8– October 20</w:t>
      </w:r>
      <w:r w:rsidR="00C62918" w:rsidRPr="00C62918">
        <w:rPr>
          <w:rFonts w:ascii="Times New Roman" w:hAnsi="Times New Roman" w:cs="Times New Roman"/>
          <w:sz w:val="24"/>
          <w:szCs w:val="24"/>
        </w:rPr>
        <w:t>, 202</w:t>
      </w:r>
      <w:r w:rsidR="00532009">
        <w:rPr>
          <w:rFonts w:ascii="Times New Roman" w:hAnsi="Times New Roman" w:cs="Times New Roman"/>
          <w:sz w:val="24"/>
          <w:szCs w:val="24"/>
        </w:rPr>
        <w:t>3</w:t>
      </w:r>
      <w:r w:rsidR="007E587C" w:rsidRPr="00722D70">
        <w:rPr>
          <w:rFonts w:ascii="Times New Roman" w:hAnsi="Times New Roman" w:cs="Times New Roman"/>
          <w:sz w:val="24"/>
          <w:szCs w:val="24"/>
        </w:rPr>
        <w:t>)</w:t>
      </w:r>
    </w:p>
    <w:p w14:paraId="4CB87304" w14:textId="272BD8D7" w:rsidR="00E450BA" w:rsidRPr="00722D70" w:rsidRDefault="00E450BA" w:rsidP="00C56E91">
      <w:pPr>
        <w:spacing w:after="0" w:line="240" w:lineRule="auto"/>
        <w:jc w:val="center"/>
        <w:rPr>
          <w:rFonts w:ascii="Times New Roman" w:hAnsi="Times New Roman" w:cs="Times New Roman"/>
          <w:sz w:val="24"/>
          <w:szCs w:val="24"/>
        </w:rPr>
      </w:pPr>
      <w:r w:rsidRPr="00722D70">
        <w:rPr>
          <w:rFonts w:ascii="Times New Roman" w:hAnsi="Times New Roman" w:cs="Times New Roman"/>
          <w:sz w:val="24"/>
          <w:szCs w:val="24"/>
        </w:rPr>
        <w:t>Mondays and Wednesdays: 9</w:t>
      </w:r>
      <w:r w:rsidR="00F70DCA" w:rsidRPr="00722D70">
        <w:rPr>
          <w:rFonts w:ascii="Times New Roman" w:hAnsi="Times New Roman" w:cs="Times New Roman"/>
          <w:sz w:val="24"/>
          <w:szCs w:val="24"/>
        </w:rPr>
        <w:t xml:space="preserve"> </w:t>
      </w:r>
      <w:r w:rsidRPr="00722D70">
        <w:rPr>
          <w:rFonts w:ascii="Times New Roman" w:hAnsi="Times New Roman" w:cs="Times New Roman"/>
          <w:sz w:val="24"/>
          <w:szCs w:val="24"/>
        </w:rPr>
        <w:t xml:space="preserve">am to </w:t>
      </w:r>
      <w:r w:rsidR="001A592E">
        <w:rPr>
          <w:rFonts w:ascii="Times New Roman" w:hAnsi="Times New Roman" w:cs="Times New Roman"/>
          <w:sz w:val="24"/>
          <w:szCs w:val="24"/>
        </w:rPr>
        <w:t>Noon</w:t>
      </w:r>
    </w:p>
    <w:p w14:paraId="338E33C2" w14:textId="763F3091" w:rsidR="00C56E91" w:rsidRPr="00722D70" w:rsidRDefault="00C56E91" w:rsidP="00F26317">
      <w:pPr>
        <w:spacing w:after="0" w:line="240" w:lineRule="auto"/>
        <w:jc w:val="center"/>
        <w:rPr>
          <w:rFonts w:ascii="Times New Roman" w:hAnsi="Times New Roman" w:cs="Times New Roman"/>
          <w:sz w:val="24"/>
          <w:szCs w:val="24"/>
        </w:rPr>
      </w:pPr>
      <w:r w:rsidRPr="00722D70">
        <w:rPr>
          <w:rFonts w:ascii="Times New Roman" w:hAnsi="Times New Roman" w:cs="Times New Roman"/>
          <w:sz w:val="24"/>
          <w:szCs w:val="24"/>
        </w:rPr>
        <w:t xml:space="preserve">Location: </w:t>
      </w:r>
      <w:r w:rsidR="00EF00C5">
        <w:rPr>
          <w:rFonts w:ascii="Times New Roman" w:hAnsi="Times New Roman" w:cs="Times New Roman"/>
          <w:sz w:val="24"/>
          <w:szCs w:val="24"/>
        </w:rPr>
        <w:t>Doll &amp; Hill</w:t>
      </w:r>
      <w:r w:rsidR="00871C30">
        <w:rPr>
          <w:rFonts w:ascii="Times New Roman" w:hAnsi="Times New Roman" w:cs="Times New Roman"/>
          <w:sz w:val="24"/>
          <w:szCs w:val="24"/>
        </w:rPr>
        <w:t xml:space="preserve">, </w:t>
      </w:r>
      <w:r w:rsidR="00871C30" w:rsidRPr="00871C30">
        <w:rPr>
          <w:rFonts w:ascii="Times New Roman" w:hAnsi="Times New Roman" w:cs="Times New Roman"/>
          <w:sz w:val="24"/>
          <w:szCs w:val="24"/>
        </w:rPr>
        <w:t>the Taylor Avenue Building</w:t>
      </w:r>
    </w:p>
    <w:p w14:paraId="66CA569B" w14:textId="77777777" w:rsidR="00DA438C" w:rsidRPr="002B6DF9" w:rsidRDefault="00DA438C" w:rsidP="00A40920">
      <w:pPr>
        <w:spacing w:after="0" w:line="240" w:lineRule="auto"/>
        <w:jc w:val="center"/>
        <w:rPr>
          <w:rFonts w:cs="Arial"/>
          <w:b/>
        </w:rPr>
      </w:pPr>
    </w:p>
    <w:p w14:paraId="75043F92" w14:textId="2427C30E" w:rsidR="00F82AF0" w:rsidRPr="00CF2622" w:rsidRDefault="00F82AF0" w:rsidP="00464C6B">
      <w:pPr>
        <w:spacing w:after="0" w:line="240" w:lineRule="auto"/>
        <w:rPr>
          <w:rFonts w:ascii="Times New Roman" w:hAnsi="Times New Roman" w:cs="Times New Roman"/>
          <w:b/>
          <w:u w:val="single"/>
        </w:rPr>
      </w:pPr>
      <w:r w:rsidRPr="00CF2622">
        <w:rPr>
          <w:rFonts w:ascii="Times New Roman" w:hAnsi="Times New Roman" w:cs="Times New Roman"/>
          <w:b/>
          <w:u w:val="single"/>
        </w:rPr>
        <w:t>I</w:t>
      </w:r>
      <w:r w:rsidR="00086933" w:rsidRPr="00CF2622">
        <w:rPr>
          <w:rFonts w:ascii="Times New Roman" w:hAnsi="Times New Roman" w:cs="Times New Roman"/>
          <w:b/>
          <w:u w:val="single"/>
        </w:rPr>
        <w:t>NSTRUCT</w:t>
      </w:r>
      <w:r w:rsidR="007E587C" w:rsidRPr="00CF2622">
        <w:rPr>
          <w:rFonts w:ascii="Times New Roman" w:hAnsi="Times New Roman" w:cs="Times New Roman"/>
          <w:b/>
          <w:u w:val="single"/>
        </w:rPr>
        <w:t>ORS</w:t>
      </w:r>
    </w:p>
    <w:p w14:paraId="2472B459" w14:textId="77777777" w:rsidR="00B1297C" w:rsidRPr="00722D70" w:rsidRDefault="00B1297C" w:rsidP="00464C6B">
      <w:pPr>
        <w:spacing w:after="0" w:line="240" w:lineRule="auto"/>
        <w:rPr>
          <w:rFonts w:ascii="Times New Roman" w:hAnsi="Times New Roman" w:cs="Times New Roman"/>
          <w:sz w:val="24"/>
          <w:szCs w:val="24"/>
          <w:u w:val="single"/>
        </w:rPr>
      </w:pPr>
    </w:p>
    <w:p w14:paraId="362E1F9C" w14:textId="77777777" w:rsidR="00B1297C" w:rsidRPr="00B1105C" w:rsidRDefault="00B1297C" w:rsidP="00B1297C">
      <w:pPr>
        <w:spacing w:after="0" w:line="240" w:lineRule="auto"/>
        <w:rPr>
          <w:rFonts w:cs="Arial"/>
          <w:b/>
        </w:rPr>
      </w:pPr>
      <w:r w:rsidRPr="00B1105C">
        <w:rPr>
          <w:rFonts w:cs="Arial"/>
          <w:b/>
        </w:rPr>
        <w:t>Fei Wan, Ph.D.</w:t>
      </w:r>
    </w:p>
    <w:p w14:paraId="227F82FC" w14:textId="77777777" w:rsidR="00B1297C" w:rsidRPr="00B1297C" w:rsidRDefault="00B1297C" w:rsidP="00B1297C">
      <w:pPr>
        <w:spacing w:after="0" w:line="240" w:lineRule="auto"/>
        <w:rPr>
          <w:rFonts w:cs="Arial"/>
        </w:rPr>
      </w:pPr>
      <w:r w:rsidRPr="00B1297C">
        <w:rPr>
          <w:rFonts w:cs="Arial"/>
        </w:rPr>
        <w:t>wan.fei@wustl.edu</w:t>
      </w:r>
    </w:p>
    <w:p w14:paraId="10D0B2D3" w14:textId="77777777" w:rsidR="00B1297C" w:rsidRPr="00B1297C" w:rsidRDefault="00B1297C" w:rsidP="00B1297C">
      <w:pPr>
        <w:spacing w:after="0" w:line="240" w:lineRule="auto"/>
        <w:rPr>
          <w:rFonts w:cs="Arial"/>
        </w:rPr>
      </w:pPr>
      <w:r w:rsidRPr="00B1297C">
        <w:rPr>
          <w:rFonts w:cs="Arial"/>
        </w:rPr>
        <w:t>314-362-9647</w:t>
      </w:r>
    </w:p>
    <w:p w14:paraId="316901C0" w14:textId="77777777" w:rsidR="00B1297C" w:rsidRPr="00B1297C" w:rsidRDefault="00B1297C" w:rsidP="00B1297C">
      <w:pPr>
        <w:spacing w:after="0" w:line="240" w:lineRule="auto"/>
        <w:rPr>
          <w:rFonts w:cs="Arial"/>
        </w:rPr>
      </w:pPr>
    </w:p>
    <w:p w14:paraId="2474E5F6" w14:textId="77777777" w:rsidR="00B1297C" w:rsidRPr="00B1297C" w:rsidRDefault="00B1297C" w:rsidP="00B1297C">
      <w:pPr>
        <w:spacing w:after="0" w:line="240" w:lineRule="auto"/>
        <w:rPr>
          <w:rFonts w:cs="Arial"/>
        </w:rPr>
      </w:pPr>
      <w:r w:rsidRPr="00B1297C">
        <w:rPr>
          <w:rFonts w:cs="Arial"/>
        </w:rPr>
        <w:t>TAs:</w:t>
      </w:r>
    </w:p>
    <w:p w14:paraId="33A6E596" w14:textId="77777777" w:rsidR="00B1297C" w:rsidRPr="00B1297C" w:rsidRDefault="00B1297C" w:rsidP="00B1297C">
      <w:pPr>
        <w:spacing w:after="0" w:line="240" w:lineRule="auto"/>
        <w:rPr>
          <w:rFonts w:cs="Arial"/>
        </w:rPr>
      </w:pPr>
      <w:r w:rsidRPr="00B1105C">
        <w:rPr>
          <w:rFonts w:cs="Arial"/>
          <w:b/>
        </w:rPr>
        <w:t>Nicole Ackermann</w:t>
      </w:r>
      <w:r w:rsidRPr="00B1297C">
        <w:rPr>
          <w:rFonts w:cs="Arial"/>
        </w:rPr>
        <w:t>, M.P.H.</w:t>
      </w:r>
    </w:p>
    <w:p w14:paraId="24C26F74" w14:textId="77777777" w:rsidR="00B1297C" w:rsidRPr="00B1297C" w:rsidRDefault="00B1297C" w:rsidP="00B1297C">
      <w:pPr>
        <w:spacing w:after="0" w:line="240" w:lineRule="auto"/>
        <w:rPr>
          <w:rFonts w:cs="Arial"/>
        </w:rPr>
      </w:pPr>
      <w:r w:rsidRPr="00B1297C">
        <w:rPr>
          <w:rFonts w:cs="Arial"/>
        </w:rPr>
        <w:t>nackermann@wustl.edu</w:t>
      </w:r>
    </w:p>
    <w:p w14:paraId="523A8550" w14:textId="77777777" w:rsidR="00B1297C" w:rsidRPr="00B1297C" w:rsidRDefault="00B1297C" w:rsidP="00B1297C">
      <w:pPr>
        <w:spacing w:after="0" w:line="240" w:lineRule="auto"/>
        <w:rPr>
          <w:rFonts w:cs="Arial"/>
        </w:rPr>
      </w:pPr>
    </w:p>
    <w:p w14:paraId="20A803AA" w14:textId="77777777" w:rsidR="00B1105C" w:rsidRPr="00B1105C" w:rsidRDefault="00B1297C" w:rsidP="00B1297C">
      <w:pPr>
        <w:spacing w:after="0" w:line="240" w:lineRule="auto"/>
        <w:rPr>
          <w:rFonts w:cs="Arial"/>
          <w:b/>
        </w:rPr>
      </w:pPr>
      <w:bookmarkStart w:id="0" w:name="OLE_LINK2"/>
      <w:r w:rsidRPr="00B1105C">
        <w:rPr>
          <w:rFonts w:cs="Arial"/>
          <w:b/>
        </w:rPr>
        <w:t>Sarah Lyons</w:t>
      </w:r>
      <w:bookmarkEnd w:id="0"/>
      <w:r w:rsidRPr="00B1105C">
        <w:rPr>
          <w:rFonts w:cs="Arial"/>
          <w:b/>
        </w:rPr>
        <w:t xml:space="preserve">, M.S. </w:t>
      </w:r>
    </w:p>
    <w:p w14:paraId="3F07A85E" w14:textId="5BC7F251" w:rsidR="00F82AF0" w:rsidRPr="00B1297C" w:rsidRDefault="00B1297C" w:rsidP="00B1297C">
      <w:pPr>
        <w:spacing w:after="0" w:line="240" w:lineRule="auto"/>
        <w:rPr>
          <w:rFonts w:cs="Arial"/>
        </w:rPr>
      </w:pPr>
      <w:r w:rsidRPr="00B1297C">
        <w:rPr>
          <w:rFonts w:cs="Arial"/>
        </w:rPr>
        <w:t>sarah.lyons@wustl.edu</w:t>
      </w:r>
    </w:p>
    <w:p w14:paraId="0FF0839C" w14:textId="77777777" w:rsidR="007E587C" w:rsidRPr="002B6DF9" w:rsidRDefault="007E587C" w:rsidP="00464C6B">
      <w:pPr>
        <w:spacing w:after="0" w:line="240" w:lineRule="auto"/>
        <w:rPr>
          <w:rFonts w:cs="Arial"/>
          <w:b/>
          <w:u w:val="single"/>
        </w:rPr>
      </w:pPr>
    </w:p>
    <w:p w14:paraId="5DD8A885" w14:textId="7B57F245" w:rsidR="00801603" w:rsidRPr="00722D70" w:rsidRDefault="007E587C" w:rsidP="00464C6B">
      <w:pPr>
        <w:spacing w:after="0" w:line="240" w:lineRule="auto"/>
        <w:rPr>
          <w:rFonts w:ascii="Times New Roman" w:hAnsi="Times New Roman" w:cs="Times New Roman"/>
          <w:sz w:val="24"/>
          <w:szCs w:val="24"/>
          <w:u w:val="single"/>
        </w:rPr>
      </w:pPr>
      <w:r w:rsidRPr="00722D70">
        <w:rPr>
          <w:rFonts w:ascii="Times New Roman" w:hAnsi="Times New Roman" w:cs="Times New Roman"/>
          <w:b/>
          <w:sz w:val="24"/>
          <w:szCs w:val="24"/>
          <w:u w:val="single"/>
        </w:rPr>
        <w:t>OFFICE HOURS</w:t>
      </w:r>
      <w:r w:rsidR="00801603" w:rsidRPr="00722D70">
        <w:rPr>
          <w:rFonts w:ascii="Times New Roman" w:hAnsi="Times New Roman" w:cs="Times New Roman"/>
          <w:sz w:val="24"/>
          <w:szCs w:val="24"/>
          <w:u w:val="single"/>
        </w:rPr>
        <w:t xml:space="preserve"> </w:t>
      </w:r>
    </w:p>
    <w:p w14:paraId="77F64E3A" w14:textId="77777777" w:rsidR="00B1297C" w:rsidRPr="002B6DF9" w:rsidRDefault="00B1297C" w:rsidP="00464C6B">
      <w:pPr>
        <w:spacing w:after="0" w:line="240" w:lineRule="auto"/>
        <w:rPr>
          <w:rFonts w:cs="Arial"/>
          <w:u w:val="single"/>
        </w:rPr>
      </w:pPr>
    </w:p>
    <w:p w14:paraId="7BAF522D" w14:textId="18BC73ED" w:rsidR="007E587C" w:rsidRPr="00B1297C" w:rsidRDefault="0062400C" w:rsidP="00464C6B">
      <w:pPr>
        <w:spacing w:after="0" w:line="240" w:lineRule="auto"/>
        <w:rPr>
          <w:rFonts w:cs="Arial"/>
        </w:rPr>
      </w:pPr>
      <w:r w:rsidRPr="0062400C">
        <w:rPr>
          <w:rFonts w:cs="Arial"/>
        </w:rPr>
        <w:t xml:space="preserve">Via zoom, by appointment </w:t>
      </w:r>
      <w:r w:rsidR="00B1297C" w:rsidRPr="00B1297C">
        <w:rPr>
          <w:rFonts w:cs="Arial"/>
        </w:rPr>
        <w:t>(send email to schedule)</w:t>
      </w:r>
    </w:p>
    <w:p w14:paraId="6E42DE7B" w14:textId="77777777" w:rsidR="00086933" w:rsidRPr="002B6DF9" w:rsidRDefault="00086933" w:rsidP="00464C6B">
      <w:pPr>
        <w:spacing w:after="0" w:line="240" w:lineRule="auto"/>
        <w:rPr>
          <w:rFonts w:cs="Arial"/>
          <w:u w:val="single"/>
        </w:rPr>
      </w:pPr>
    </w:p>
    <w:p w14:paraId="29DA98C1" w14:textId="77777777" w:rsidR="00086933" w:rsidRPr="00722D70" w:rsidRDefault="00086933" w:rsidP="00464C6B">
      <w:pPr>
        <w:spacing w:after="0" w:line="240" w:lineRule="auto"/>
        <w:rPr>
          <w:rFonts w:ascii="Times New Roman" w:hAnsi="Times New Roman" w:cs="Times New Roman"/>
          <w:b/>
          <w:sz w:val="24"/>
          <w:szCs w:val="24"/>
          <w:u w:val="single"/>
        </w:rPr>
      </w:pPr>
      <w:r w:rsidRPr="00722D70">
        <w:rPr>
          <w:rFonts w:ascii="Times New Roman" w:hAnsi="Times New Roman" w:cs="Times New Roman"/>
          <w:b/>
          <w:sz w:val="24"/>
          <w:szCs w:val="24"/>
          <w:u w:val="single"/>
        </w:rPr>
        <w:t>PREREQUISITES</w:t>
      </w:r>
    </w:p>
    <w:p w14:paraId="24689596" w14:textId="77777777" w:rsidR="00086933" w:rsidRPr="002B6DF9" w:rsidRDefault="00086933" w:rsidP="00464C6B">
      <w:pPr>
        <w:spacing w:after="0" w:line="240" w:lineRule="auto"/>
        <w:rPr>
          <w:rFonts w:cs="Arial"/>
          <w:b/>
          <w:u w:val="single"/>
        </w:rPr>
      </w:pPr>
    </w:p>
    <w:p w14:paraId="5B3F5AE1" w14:textId="75853038" w:rsidR="00086933" w:rsidRPr="00C07715" w:rsidRDefault="00C07715" w:rsidP="00464C6B">
      <w:pPr>
        <w:spacing w:after="0" w:line="240" w:lineRule="auto"/>
        <w:rPr>
          <w:rFonts w:cs="Arial"/>
        </w:rPr>
      </w:pPr>
      <w:r w:rsidRPr="00C07715">
        <w:rPr>
          <w:rFonts w:cs="Arial"/>
        </w:rPr>
        <w:t>Introduction to SAS for Clinical Research: M19-510</w:t>
      </w:r>
    </w:p>
    <w:p w14:paraId="1197CDE1" w14:textId="77777777" w:rsidR="00C07715" w:rsidRPr="002B6DF9" w:rsidRDefault="00C07715" w:rsidP="00464C6B">
      <w:pPr>
        <w:spacing w:after="0" w:line="240" w:lineRule="auto"/>
        <w:rPr>
          <w:rFonts w:cs="Arial"/>
          <w:b/>
          <w:u w:val="single"/>
        </w:rPr>
      </w:pPr>
    </w:p>
    <w:p w14:paraId="2880C7BA" w14:textId="1E49766B" w:rsidR="00DA438C" w:rsidRPr="00CF2622" w:rsidRDefault="007E587C" w:rsidP="00464C6B">
      <w:pPr>
        <w:spacing w:after="0" w:line="240" w:lineRule="auto"/>
        <w:rPr>
          <w:rStyle w:val="apple-converted-space"/>
          <w:rFonts w:ascii="Times New Roman" w:hAnsi="Times New Roman" w:cs="Times New Roman"/>
          <w:u w:val="single"/>
        </w:rPr>
      </w:pPr>
      <w:r w:rsidRPr="00CF2622">
        <w:rPr>
          <w:rFonts w:ascii="Times New Roman" w:hAnsi="Times New Roman" w:cs="Times New Roman"/>
          <w:b/>
          <w:u w:val="single"/>
        </w:rPr>
        <w:t>COURSE DESCPRITION &amp; OBJECTIVES</w:t>
      </w:r>
    </w:p>
    <w:p w14:paraId="1EE2BE68" w14:textId="77777777" w:rsidR="007E587C" w:rsidRPr="002B6DF9" w:rsidRDefault="007E587C" w:rsidP="00464C6B">
      <w:pPr>
        <w:spacing w:after="0" w:line="240" w:lineRule="auto"/>
        <w:rPr>
          <w:rStyle w:val="apple-converted-space"/>
          <w:rFonts w:cs="Arial"/>
          <w:b/>
          <w:color w:val="000000"/>
          <w:u w:val="single"/>
        </w:rPr>
      </w:pPr>
    </w:p>
    <w:p w14:paraId="2115EE1F" w14:textId="0E0359A4" w:rsidR="00464C6B" w:rsidRDefault="009527CF" w:rsidP="009527CF">
      <w:pPr>
        <w:spacing w:after="0" w:line="240" w:lineRule="auto"/>
        <w:jc w:val="both"/>
        <w:rPr>
          <w:rStyle w:val="apple-converted-space"/>
          <w:rFonts w:cs="Arial"/>
          <w:color w:val="000000"/>
        </w:rPr>
      </w:pPr>
      <w:r w:rsidRPr="009527CF">
        <w:rPr>
          <w:rStyle w:val="apple-converted-space"/>
          <w:rFonts w:cs="Arial"/>
          <w:color w:val="000000"/>
        </w:rPr>
        <w:t>This introductory course in biostatistics is designed for medical students, clinicians and health researchers. The course will introduce students to basic statistical concepts including hypothesis testing, probability distributions and relevant basic statistical methods. Through lectures, labs, and homework assignments, students will learn to apply statistical concepts in a medical context. This course includes introductions to the use of computers for statistical analysis, visualizing, summarizing and exploring data, probability theory, discrete and continuous probability distributions, populations and samples, sampling distributions and statistical inference, and hypothesis testing</w:t>
      </w:r>
      <w:r w:rsidR="008010AF">
        <w:rPr>
          <w:rStyle w:val="apple-converted-space"/>
          <w:rFonts w:cs="Arial"/>
          <w:color w:val="000000"/>
        </w:rPr>
        <w:t>, power and sample size calculation</w:t>
      </w:r>
      <w:r w:rsidRPr="009527CF">
        <w:rPr>
          <w:rStyle w:val="apple-converted-space"/>
          <w:rFonts w:cs="Arial"/>
          <w:color w:val="000000"/>
        </w:rPr>
        <w:t xml:space="preserve">. Upon completion of the course, students will be able to summarize quantitative data and carry out and interpret simple data description and analyses using the </w:t>
      </w:r>
      <w:r w:rsidR="006328E7">
        <w:rPr>
          <w:rStyle w:val="apple-converted-space"/>
          <w:rFonts w:cs="Arial"/>
          <w:color w:val="000000"/>
        </w:rPr>
        <w:t xml:space="preserve">R </w:t>
      </w:r>
      <w:r w:rsidRPr="009527CF">
        <w:rPr>
          <w:rStyle w:val="apple-converted-space"/>
          <w:rFonts w:cs="Arial"/>
          <w:color w:val="000000"/>
        </w:rPr>
        <w:t xml:space="preserve">program. Prerequisite for the course is knowledge in </w:t>
      </w:r>
      <w:r w:rsidR="006328E7">
        <w:rPr>
          <w:rStyle w:val="apple-converted-space"/>
          <w:rFonts w:cs="Arial"/>
          <w:color w:val="000000"/>
        </w:rPr>
        <w:t>R</w:t>
      </w:r>
      <w:r w:rsidRPr="009527CF">
        <w:rPr>
          <w:rStyle w:val="apple-converted-space"/>
          <w:rFonts w:cs="Arial"/>
          <w:color w:val="000000"/>
        </w:rPr>
        <w:t>.</w:t>
      </w:r>
    </w:p>
    <w:p w14:paraId="79C8C0BD" w14:textId="77777777" w:rsidR="009527CF" w:rsidRPr="009527CF" w:rsidRDefault="009527CF" w:rsidP="00464C6B">
      <w:pPr>
        <w:spacing w:after="0" w:line="240" w:lineRule="auto"/>
        <w:rPr>
          <w:rStyle w:val="apple-converted-space"/>
          <w:rFonts w:cs="Arial"/>
          <w:color w:val="000000"/>
        </w:rPr>
      </w:pPr>
    </w:p>
    <w:p w14:paraId="12917FFF" w14:textId="0350B6F9" w:rsidR="00DA438C" w:rsidRPr="00CF2622" w:rsidRDefault="007E587C" w:rsidP="00464C6B">
      <w:pPr>
        <w:spacing w:after="0" w:line="240" w:lineRule="auto"/>
        <w:rPr>
          <w:rFonts w:ascii="Times New Roman" w:hAnsi="Times New Roman" w:cs="Times New Roman"/>
          <w:b/>
          <w:u w:val="single"/>
        </w:rPr>
      </w:pPr>
      <w:r w:rsidRPr="00CF2622">
        <w:rPr>
          <w:rFonts w:ascii="Times New Roman" w:hAnsi="Times New Roman" w:cs="Times New Roman"/>
          <w:b/>
          <w:u w:val="single"/>
        </w:rPr>
        <w:t>COMPETENCIES</w:t>
      </w:r>
    </w:p>
    <w:p w14:paraId="0390A6BB" w14:textId="77777777" w:rsidR="007E587C" w:rsidRPr="00AF106C" w:rsidRDefault="007E587C" w:rsidP="00464C6B">
      <w:pPr>
        <w:spacing w:after="0" w:line="240" w:lineRule="auto"/>
        <w:rPr>
          <w:rStyle w:val="apple-converted-space"/>
          <w:rFonts w:cs="Arial"/>
        </w:rPr>
      </w:pPr>
    </w:p>
    <w:p w14:paraId="0E76217E"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1.   Describe the roles biostatistics serves in biomedicine and public health.</w:t>
      </w:r>
    </w:p>
    <w:p w14:paraId="56712B6B"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2.   Describe basic concepts of probability, random variation and commonly used statistical probability distributions.</w:t>
      </w:r>
    </w:p>
    <w:p w14:paraId="4E9B9EC8"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3.   Describe preferred methodological alternatives to commonly used statistical methods when assumptions are not met.</w:t>
      </w:r>
    </w:p>
    <w:p w14:paraId="4327429C"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lastRenderedPageBreak/>
        <w:t>4.   Distinguish among the different measurement scales and the implications for selection of statistical methods to be used based on these distinctions.</w:t>
      </w:r>
    </w:p>
    <w:p w14:paraId="54334059"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5.   Apply descriptive techniques to summarize biomedical and public health data.</w:t>
      </w:r>
    </w:p>
    <w:p w14:paraId="0BFFD975"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6.   Apply common statistical methods for inference.</w:t>
      </w:r>
    </w:p>
    <w:p w14:paraId="2967CEF3"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7.   Apply descriptive and inferential methodologies according to the type of study design for answering a particular question.</w:t>
      </w:r>
    </w:p>
    <w:p w14:paraId="0E7B1194" w14:textId="77777777" w:rsidR="00AF106C" w:rsidRPr="00AF106C" w:rsidRDefault="00AF106C" w:rsidP="00AF106C">
      <w:pPr>
        <w:spacing w:after="0" w:line="240" w:lineRule="auto"/>
        <w:rPr>
          <w:rStyle w:val="apple-converted-space"/>
          <w:rFonts w:cs="Arial"/>
          <w:color w:val="000000"/>
        </w:rPr>
      </w:pPr>
      <w:r w:rsidRPr="00AF106C">
        <w:rPr>
          <w:rStyle w:val="apple-converted-space"/>
          <w:rFonts w:cs="Arial"/>
          <w:color w:val="000000"/>
        </w:rPr>
        <w:t>8.   Interpret results of statistical analyses found in biomedical and public health studies.</w:t>
      </w:r>
    </w:p>
    <w:p w14:paraId="72E806F7" w14:textId="02261E55" w:rsidR="00DA438C" w:rsidRDefault="00DA438C" w:rsidP="00464C6B">
      <w:pPr>
        <w:spacing w:after="0" w:line="240" w:lineRule="auto"/>
        <w:rPr>
          <w:rStyle w:val="apple-converted-space"/>
          <w:rFonts w:cs="Arial"/>
          <w:b/>
          <w:color w:val="000000"/>
        </w:rPr>
      </w:pPr>
    </w:p>
    <w:p w14:paraId="716D42D3" w14:textId="16F48B27" w:rsidR="00722D70" w:rsidRPr="00CF2622" w:rsidRDefault="00722D70" w:rsidP="00CF2622">
      <w:pPr>
        <w:widowControl w:val="0"/>
        <w:spacing w:after="0" w:line="271" w:lineRule="exact"/>
        <w:ind w:right="-20"/>
        <w:rPr>
          <w:rFonts w:ascii="Times New Roman" w:eastAsia="Times New Roman" w:hAnsi="Times New Roman" w:cs="Times New Roman"/>
          <w:b/>
          <w:u w:val="single"/>
        </w:rPr>
      </w:pPr>
      <w:r w:rsidRPr="00CF2622">
        <w:rPr>
          <w:rFonts w:ascii="Times New Roman" w:eastAsia="Times New Roman" w:hAnsi="Times New Roman" w:cs="Times New Roman"/>
          <w:b/>
          <w:u w:val="single"/>
        </w:rPr>
        <w:t>COURSE TEXTBOOKS:</w:t>
      </w:r>
    </w:p>
    <w:p w14:paraId="61C47F04" w14:textId="77777777" w:rsidR="00722D70" w:rsidRDefault="00722D70" w:rsidP="00722D70">
      <w:pPr>
        <w:widowControl w:val="0"/>
        <w:spacing w:after="0" w:line="271" w:lineRule="exact"/>
        <w:ind w:left="100" w:right="-20"/>
        <w:rPr>
          <w:rFonts w:ascii="Times New Roman" w:eastAsia="Times New Roman" w:hAnsi="Times New Roman" w:cs="Times New Roman"/>
          <w:sz w:val="24"/>
          <w:szCs w:val="24"/>
        </w:rPr>
      </w:pPr>
    </w:p>
    <w:tbl>
      <w:tblPr>
        <w:tblStyle w:val="TableGrid"/>
        <w:tblW w:w="0" w:type="auto"/>
        <w:tblInd w:w="100" w:type="dxa"/>
        <w:tblLook w:val="04A0" w:firstRow="1" w:lastRow="0" w:firstColumn="1" w:lastColumn="0" w:noHBand="0" w:noVBand="1"/>
      </w:tblPr>
      <w:tblGrid>
        <w:gridCol w:w="4235"/>
        <w:gridCol w:w="921"/>
        <w:gridCol w:w="2127"/>
        <w:gridCol w:w="1833"/>
      </w:tblGrid>
      <w:tr w:rsidR="00722D70" w:rsidRPr="00CF2622" w14:paraId="175897B2" w14:textId="77777777" w:rsidTr="00DA355C">
        <w:tc>
          <w:tcPr>
            <w:tcW w:w="4235" w:type="dxa"/>
            <w:tcBorders>
              <w:bottom w:val="single" w:sz="12" w:space="0" w:color="auto"/>
            </w:tcBorders>
          </w:tcPr>
          <w:p w14:paraId="07A980DF" w14:textId="77777777" w:rsidR="00722D70" w:rsidRPr="00CF2622" w:rsidRDefault="00722D70" w:rsidP="00722D70">
            <w:pPr>
              <w:spacing w:after="200" w:line="271" w:lineRule="exact"/>
              <w:ind w:right="-20"/>
              <w:rPr>
                <w:b/>
              </w:rPr>
            </w:pPr>
            <w:r w:rsidRPr="00CF2622">
              <w:rPr>
                <w:b/>
              </w:rPr>
              <w:t>Title</w:t>
            </w:r>
          </w:p>
        </w:tc>
        <w:tc>
          <w:tcPr>
            <w:tcW w:w="921" w:type="dxa"/>
            <w:tcBorders>
              <w:bottom w:val="single" w:sz="12" w:space="0" w:color="auto"/>
            </w:tcBorders>
          </w:tcPr>
          <w:p w14:paraId="0CC1A8AE" w14:textId="77777777" w:rsidR="00722D70" w:rsidRPr="00CF2622" w:rsidRDefault="00722D70" w:rsidP="00722D70">
            <w:pPr>
              <w:spacing w:after="200" w:line="271" w:lineRule="exact"/>
              <w:ind w:right="-20"/>
              <w:rPr>
                <w:b/>
              </w:rPr>
            </w:pPr>
            <w:r w:rsidRPr="00CF2622">
              <w:rPr>
                <w:b/>
              </w:rPr>
              <w:t>Edition</w:t>
            </w:r>
          </w:p>
        </w:tc>
        <w:tc>
          <w:tcPr>
            <w:tcW w:w="2127" w:type="dxa"/>
            <w:tcBorders>
              <w:bottom w:val="single" w:sz="12" w:space="0" w:color="auto"/>
            </w:tcBorders>
          </w:tcPr>
          <w:p w14:paraId="7C70E17E" w14:textId="77777777" w:rsidR="00722D70" w:rsidRPr="00CF2622" w:rsidRDefault="00722D70" w:rsidP="00722D70">
            <w:pPr>
              <w:spacing w:after="200" w:line="271" w:lineRule="exact"/>
              <w:ind w:right="-20"/>
              <w:rPr>
                <w:b/>
              </w:rPr>
            </w:pPr>
            <w:r w:rsidRPr="00CF2622">
              <w:rPr>
                <w:b/>
              </w:rPr>
              <w:t>Author</w:t>
            </w:r>
          </w:p>
        </w:tc>
        <w:tc>
          <w:tcPr>
            <w:tcW w:w="1833" w:type="dxa"/>
            <w:tcBorders>
              <w:bottom w:val="single" w:sz="12" w:space="0" w:color="auto"/>
            </w:tcBorders>
          </w:tcPr>
          <w:p w14:paraId="11878727" w14:textId="77777777" w:rsidR="00722D70" w:rsidRPr="00CF2622" w:rsidRDefault="00722D70" w:rsidP="00722D70">
            <w:pPr>
              <w:spacing w:after="200" w:line="271" w:lineRule="exact"/>
              <w:ind w:right="-20"/>
              <w:rPr>
                <w:b/>
              </w:rPr>
            </w:pPr>
            <w:r w:rsidRPr="00CF2622">
              <w:rPr>
                <w:b/>
              </w:rPr>
              <w:t>Purchase</w:t>
            </w:r>
          </w:p>
        </w:tc>
      </w:tr>
      <w:tr w:rsidR="00722D70" w:rsidRPr="00CF2622" w14:paraId="55AE09F9" w14:textId="77777777" w:rsidTr="00DA355C">
        <w:tc>
          <w:tcPr>
            <w:tcW w:w="4235" w:type="dxa"/>
            <w:tcBorders>
              <w:top w:val="single" w:sz="12" w:space="0" w:color="auto"/>
            </w:tcBorders>
          </w:tcPr>
          <w:p w14:paraId="378F6FE5" w14:textId="77777777" w:rsidR="00722D70" w:rsidRPr="00CF2622" w:rsidRDefault="00722D70" w:rsidP="00722D70">
            <w:pPr>
              <w:spacing w:after="200" w:line="271" w:lineRule="exact"/>
              <w:ind w:right="-20"/>
            </w:pPr>
            <w:r w:rsidRPr="00CF2622">
              <w:t>Fundamentals of Biostatistics</w:t>
            </w:r>
          </w:p>
        </w:tc>
        <w:tc>
          <w:tcPr>
            <w:tcW w:w="921" w:type="dxa"/>
            <w:tcBorders>
              <w:top w:val="single" w:sz="12" w:space="0" w:color="auto"/>
            </w:tcBorders>
          </w:tcPr>
          <w:p w14:paraId="502F7592" w14:textId="77777777" w:rsidR="00722D70" w:rsidRPr="00CF2622" w:rsidRDefault="00722D70" w:rsidP="00722D70">
            <w:pPr>
              <w:spacing w:after="200" w:line="271" w:lineRule="exact"/>
              <w:ind w:right="-20"/>
            </w:pPr>
            <w:r w:rsidRPr="00CF2622">
              <w:t>7/8</w:t>
            </w:r>
          </w:p>
        </w:tc>
        <w:tc>
          <w:tcPr>
            <w:tcW w:w="2127" w:type="dxa"/>
            <w:tcBorders>
              <w:top w:val="single" w:sz="12" w:space="0" w:color="auto"/>
            </w:tcBorders>
          </w:tcPr>
          <w:p w14:paraId="68BB5085" w14:textId="77777777" w:rsidR="00722D70" w:rsidRPr="00CF2622" w:rsidRDefault="00722D70" w:rsidP="00722D70">
            <w:pPr>
              <w:spacing w:after="200" w:line="271" w:lineRule="exact"/>
              <w:ind w:right="-20"/>
            </w:pPr>
            <w:r w:rsidRPr="00CF2622">
              <w:t xml:space="preserve">Bernard </w:t>
            </w:r>
            <w:proofErr w:type="spellStart"/>
            <w:r w:rsidRPr="00CF2622">
              <w:t>Rosner</w:t>
            </w:r>
            <w:proofErr w:type="spellEnd"/>
          </w:p>
        </w:tc>
        <w:tc>
          <w:tcPr>
            <w:tcW w:w="1833" w:type="dxa"/>
            <w:tcBorders>
              <w:top w:val="single" w:sz="12" w:space="0" w:color="auto"/>
            </w:tcBorders>
          </w:tcPr>
          <w:p w14:paraId="0B4E4B5E" w14:textId="77777777" w:rsidR="00722D70" w:rsidRPr="00CF2622" w:rsidRDefault="00722D70" w:rsidP="00722D70">
            <w:pPr>
              <w:spacing w:after="200" w:line="271" w:lineRule="exact"/>
              <w:ind w:right="-20"/>
              <w:rPr>
                <w:b/>
              </w:rPr>
            </w:pPr>
            <w:r w:rsidRPr="00CF2622">
              <w:rPr>
                <w:b/>
              </w:rPr>
              <w:t>Required</w:t>
            </w:r>
          </w:p>
        </w:tc>
      </w:tr>
      <w:tr w:rsidR="00722D70" w:rsidRPr="00CF2622" w14:paraId="3DED5969" w14:textId="77777777" w:rsidTr="00435771">
        <w:trPr>
          <w:trHeight w:val="449"/>
        </w:trPr>
        <w:tc>
          <w:tcPr>
            <w:tcW w:w="4235" w:type="dxa"/>
          </w:tcPr>
          <w:p w14:paraId="10C17179" w14:textId="77777777" w:rsidR="00722D70" w:rsidRPr="00CF2622" w:rsidRDefault="00722D70" w:rsidP="00722D70">
            <w:pPr>
              <w:spacing w:after="200" w:line="271" w:lineRule="exact"/>
              <w:ind w:right="-20"/>
            </w:pPr>
            <w:r w:rsidRPr="00CF2622">
              <w:t>Biostatistics for Clinical and Public Health Research</w:t>
            </w:r>
          </w:p>
        </w:tc>
        <w:tc>
          <w:tcPr>
            <w:tcW w:w="921" w:type="dxa"/>
          </w:tcPr>
          <w:p w14:paraId="508E0A60" w14:textId="77777777" w:rsidR="00722D70" w:rsidRPr="00CF2622" w:rsidRDefault="00722D70" w:rsidP="00722D70">
            <w:pPr>
              <w:spacing w:after="200" w:line="271" w:lineRule="exact"/>
              <w:ind w:right="-20"/>
            </w:pPr>
            <w:r w:rsidRPr="00CF2622">
              <w:t>1</w:t>
            </w:r>
          </w:p>
        </w:tc>
        <w:tc>
          <w:tcPr>
            <w:tcW w:w="2127" w:type="dxa"/>
          </w:tcPr>
          <w:p w14:paraId="11C02573" w14:textId="77777777" w:rsidR="00722D70" w:rsidRPr="00CF2622" w:rsidRDefault="00722D70" w:rsidP="00722D70">
            <w:pPr>
              <w:spacing w:after="200" w:line="271" w:lineRule="exact"/>
              <w:ind w:right="-20"/>
            </w:pPr>
            <w:r w:rsidRPr="00CF2622">
              <w:t>Melody Goodman</w:t>
            </w:r>
          </w:p>
        </w:tc>
        <w:tc>
          <w:tcPr>
            <w:tcW w:w="1833" w:type="dxa"/>
          </w:tcPr>
          <w:p w14:paraId="4CFA6B25" w14:textId="77777777" w:rsidR="00722D70" w:rsidRPr="00CF2622" w:rsidRDefault="00722D70" w:rsidP="00722D70">
            <w:pPr>
              <w:spacing w:after="200" w:line="271" w:lineRule="exact"/>
              <w:ind w:right="-20"/>
              <w:rPr>
                <w:b/>
              </w:rPr>
            </w:pPr>
            <w:r w:rsidRPr="00CF2622">
              <w:rPr>
                <w:b/>
              </w:rPr>
              <w:t>Recommended</w:t>
            </w:r>
          </w:p>
        </w:tc>
      </w:tr>
    </w:tbl>
    <w:p w14:paraId="5946AB46" w14:textId="77777777" w:rsidR="00435771" w:rsidRDefault="00435771" w:rsidP="00435771">
      <w:pPr>
        <w:widowControl w:val="0"/>
        <w:spacing w:before="29" w:after="0" w:line="240" w:lineRule="auto"/>
        <w:ind w:right="401"/>
        <w:rPr>
          <w:rFonts w:ascii="Times New Roman" w:eastAsia="Times New Roman" w:hAnsi="Times New Roman" w:cs="Times New Roman"/>
          <w:b/>
          <w:bCs/>
          <w:spacing w:val="1"/>
          <w:sz w:val="24"/>
          <w:szCs w:val="24"/>
          <w:u w:val="thick" w:color="000000"/>
        </w:rPr>
      </w:pPr>
    </w:p>
    <w:p w14:paraId="0867EB6C" w14:textId="0D126EB2" w:rsidR="00435771" w:rsidRPr="00435771" w:rsidRDefault="00435771" w:rsidP="00435771">
      <w:pPr>
        <w:widowControl w:val="0"/>
        <w:spacing w:before="29" w:after="0" w:line="240" w:lineRule="auto"/>
        <w:ind w:right="401"/>
        <w:rPr>
          <w:rFonts w:ascii="Times New Roman" w:eastAsia="Times New Roman" w:hAnsi="Times New Roman" w:cs="Times New Roman"/>
          <w:b/>
          <w:bCs/>
        </w:rPr>
      </w:pPr>
      <w:r w:rsidRPr="00435771">
        <w:rPr>
          <w:rFonts w:ascii="Times New Roman" w:eastAsia="Times New Roman" w:hAnsi="Times New Roman" w:cs="Times New Roman"/>
          <w:b/>
          <w:bCs/>
          <w:spacing w:val="1"/>
          <w:u w:val="thick" w:color="000000"/>
        </w:rPr>
        <w:t>STATISTICAL SOFTWARE</w:t>
      </w:r>
    </w:p>
    <w:p w14:paraId="5A745B2E" w14:textId="77777777" w:rsidR="00435771" w:rsidRDefault="00435771" w:rsidP="00435771">
      <w:pPr>
        <w:widowControl w:val="0"/>
        <w:spacing w:before="29" w:after="0" w:line="240" w:lineRule="auto"/>
        <w:ind w:right="401"/>
        <w:rPr>
          <w:rFonts w:ascii="Times New Roman" w:eastAsia="Times New Roman" w:hAnsi="Times New Roman" w:cs="Times New Roman"/>
          <w:sz w:val="24"/>
          <w:szCs w:val="24"/>
        </w:rPr>
      </w:pPr>
    </w:p>
    <w:p w14:paraId="787CA93C" w14:textId="5AD69387" w:rsidR="00435771" w:rsidRPr="00435771" w:rsidRDefault="00435771" w:rsidP="00F236C6">
      <w:pPr>
        <w:widowControl w:val="0"/>
        <w:spacing w:before="29" w:after="0" w:line="240" w:lineRule="auto"/>
        <w:ind w:right="401"/>
        <w:jc w:val="both"/>
        <w:rPr>
          <w:rFonts w:ascii="Times New Roman" w:eastAsia="Times New Roman" w:hAnsi="Times New Roman" w:cs="Times New Roman"/>
          <w:sz w:val="24"/>
          <w:szCs w:val="24"/>
        </w:rPr>
      </w:pPr>
      <w:r w:rsidRPr="00435771">
        <w:rPr>
          <w:rFonts w:ascii="Times New Roman" w:eastAsia="Times New Roman" w:hAnsi="Times New Roman" w:cs="Times New Roman"/>
          <w:sz w:val="24"/>
          <w:szCs w:val="24"/>
        </w:rPr>
        <w:t>The</w:t>
      </w:r>
      <w:r w:rsidRPr="00435771">
        <w:rPr>
          <w:rFonts w:ascii="Times New Roman" w:eastAsia="Times New Roman" w:hAnsi="Times New Roman" w:cs="Times New Roman"/>
          <w:spacing w:val="-1"/>
          <w:sz w:val="24"/>
          <w:szCs w:val="24"/>
        </w:rPr>
        <w:t xml:space="preserve"> c</w:t>
      </w:r>
      <w:r w:rsidRPr="00435771">
        <w:rPr>
          <w:rFonts w:ascii="Times New Roman" w:eastAsia="Times New Roman" w:hAnsi="Times New Roman" w:cs="Times New Roman"/>
          <w:sz w:val="24"/>
          <w:szCs w:val="24"/>
        </w:rPr>
        <w:t>ou</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se</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pacing w:val="2"/>
          <w:sz w:val="24"/>
          <w:szCs w:val="24"/>
        </w:rPr>
        <w:t>p</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ovid</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s a</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pacing w:val="-1"/>
          <w:sz w:val="24"/>
          <w:szCs w:val="24"/>
        </w:rPr>
        <w:t>f</w:t>
      </w:r>
      <w:r w:rsidRPr="00435771">
        <w:rPr>
          <w:rFonts w:ascii="Times New Roman" w:eastAsia="Times New Roman" w:hAnsi="Times New Roman" w:cs="Times New Roman"/>
          <w:sz w:val="24"/>
          <w:szCs w:val="24"/>
        </w:rPr>
        <w:t>u</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t</w:t>
      </w:r>
      <w:r w:rsidRPr="00435771">
        <w:rPr>
          <w:rFonts w:ascii="Times New Roman" w:eastAsia="Times New Roman" w:hAnsi="Times New Roman" w:cs="Times New Roman"/>
          <w:spacing w:val="2"/>
          <w:sz w:val="24"/>
          <w:szCs w:val="24"/>
        </w:rPr>
        <w:t>h</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r</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z w:val="24"/>
          <w:szCs w:val="24"/>
        </w:rPr>
        <w:t>int</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odu</w:t>
      </w:r>
      <w:r w:rsidRPr="00435771">
        <w:rPr>
          <w:rFonts w:ascii="Times New Roman" w:eastAsia="Times New Roman" w:hAnsi="Times New Roman" w:cs="Times New Roman"/>
          <w:spacing w:val="-1"/>
          <w:sz w:val="24"/>
          <w:szCs w:val="24"/>
        </w:rPr>
        <w:t>c</w:t>
      </w:r>
      <w:r w:rsidRPr="00435771">
        <w:rPr>
          <w:rFonts w:ascii="Times New Roman" w:eastAsia="Times New Roman" w:hAnsi="Times New Roman" w:cs="Times New Roman"/>
          <w:sz w:val="24"/>
          <w:szCs w:val="24"/>
        </w:rPr>
        <w:t xml:space="preserve">tion to </w:t>
      </w:r>
      <w:r w:rsidR="00934E73">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 a</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z w:val="24"/>
          <w:szCs w:val="24"/>
        </w:rPr>
        <w:t>st</w:t>
      </w:r>
      <w:r w:rsidRPr="00435771">
        <w:rPr>
          <w:rFonts w:ascii="Times New Roman" w:eastAsia="Times New Roman" w:hAnsi="Times New Roman" w:cs="Times New Roman"/>
          <w:spacing w:val="-1"/>
          <w:sz w:val="24"/>
          <w:szCs w:val="24"/>
        </w:rPr>
        <w:t>a</w:t>
      </w:r>
      <w:r w:rsidRPr="00435771">
        <w:rPr>
          <w:rFonts w:ascii="Times New Roman" w:eastAsia="Times New Roman" w:hAnsi="Times New Roman" w:cs="Times New Roman"/>
          <w:sz w:val="24"/>
          <w:szCs w:val="24"/>
        </w:rPr>
        <w:t>tisti</w:t>
      </w:r>
      <w:r w:rsidRPr="00435771">
        <w:rPr>
          <w:rFonts w:ascii="Times New Roman" w:eastAsia="Times New Roman" w:hAnsi="Times New Roman" w:cs="Times New Roman"/>
          <w:spacing w:val="-1"/>
          <w:sz w:val="24"/>
          <w:szCs w:val="24"/>
        </w:rPr>
        <w:t>ca</w:t>
      </w:r>
      <w:r w:rsidRPr="00435771">
        <w:rPr>
          <w:rFonts w:ascii="Times New Roman" w:eastAsia="Times New Roman" w:hAnsi="Times New Roman" w:cs="Times New Roman"/>
          <w:sz w:val="24"/>
          <w:szCs w:val="24"/>
        </w:rPr>
        <w:t>l so</w:t>
      </w:r>
      <w:r w:rsidRPr="00435771">
        <w:rPr>
          <w:rFonts w:ascii="Times New Roman" w:eastAsia="Times New Roman" w:hAnsi="Times New Roman" w:cs="Times New Roman"/>
          <w:spacing w:val="-1"/>
          <w:sz w:val="24"/>
          <w:szCs w:val="24"/>
        </w:rPr>
        <w:t>f</w:t>
      </w:r>
      <w:r w:rsidRPr="00435771">
        <w:rPr>
          <w:rFonts w:ascii="Times New Roman" w:eastAsia="Times New Roman" w:hAnsi="Times New Roman" w:cs="Times New Roman"/>
          <w:sz w:val="24"/>
          <w:szCs w:val="24"/>
        </w:rPr>
        <w:t>tw</w:t>
      </w:r>
      <w:r w:rsidRPr="00435771">
        <w:rPr>
          <w:rFonts w:ascii="Times New Roman" w:eastAsia="Times New Roman" w:hAnsi="Times New Roman" w:cs="Times New Roman"/>
          <w:spacing w:val="-1"/>
          <w:sz w:val="24"/>
          <w:szCs w:val="24"/>
        </w:rPr>
        <w:t>ar</w:t>
      </w:r>
      <w:r w:rsidRPr="00435771">
        <w:rPr>
          <w:rFonts w:ascii="Times New Roman" w:eastAsia="Times New Roman" w:hAnsi="Times New Roman" w:cs="Times New Roman"/>
          <w:sz w:val="24"/>
          <w:szCs w:val="24"/>
        </w:rPr>
        <w:t>e p</w:t>
      </w:r>
      <w:r w:rsidRPr="00435771">
        <w:rPr>
          <w:rFonts w:ascii="Times New Roman" w:eastAsia="Times New Roman" w:hAnsi="Times New Roman" w:cs="Times New Roman"/>
          <w:spacing w:val="-1"/>
          <w:sz w:val="24"/>
          <w:szCs w:val="24"/>
        </w:rPr>
        <w:t>ac</w:t>
      </w:r>
      <w:r w:rsidRPr="00435771">
        <w:rPr>
          <w:rFonts w:ascii="Times New Roman" w:eastAsia="Times New Roman" w:hAnsi="Times New Roman" w:cs="Times New Roman"/>
          <w:sz w:val="24"/>
          <w:szCs w:val="24"/>
        </w:rPr>
        <w:t>k</w:t>
      </w:r>
      <w:r w:rsidRPr="00435771">
        <w:rPr>
          <w:rFonts w:ascii="Times New Roman" w:eastAsia="Times New Roman" w:hAnsi="Times New Roman" w:cs="Times New Roman"/>
          <w:spacing w:val="1"/>
          <w:sz w:val="24"/>
          <w:szCs w:val="24"/>
        </w:rPr>
        <w:t>a</w:t>
      </w:r>
      <w:r w:rsidRPr="00435771">
        <w:rPr>
          <w:rFonts w:ascii="Times New Roman" w:eastAsia="Times New Roman" w:hAnsi="Times New Roman" w:cs="Times New Roman"/>
          <w:sz w:val="24"/>
          <w:szCs w:val="24"/>
        </w:rPr>
        <w:t>g</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 xml:space="preserve">.  </w:t>
      </w:r>
      <w:r w:rsidRPr="00435771">
        <w:rPr>
          <w:rFonts w:ascii="Times New Roman" w:eastAsia="Times New Roman" w:hAnsi="Times New Roman" w:cs="Times New Roman"/>
          <w:spacing w:val="1"/>
          <w:sz w:val="24"/>
          <w:szCs w:val="24"/>
        </w:rPr>
        <w:t>S</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v</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pacing w:val="2"/>
          <w:sz w:val="24"/>
          <w:szCs w:val="24"/>
        </w:rPr>
        <w:t>r</w:t>
      </w:r>
      <w:r w:rsidRPr="00435771">
        <w:rPr>
          <w:rFonts w:ascii="Times New Roman" w:eastAsia="Times New Roman" w:hAnsi="Times New Roman" w:cs="Times New Roman"/>
          <w:spacing w:val="-1"/>
          <w:sz w:val="24"/>
          <w:szCs w:val="24"/>
        </w:rPr>
        <w:t>a</w:t>
      </w:r>
      <w:r w:rsidRPr="00435771">
        <w:rPr>
          <w:rFonts w:ascii="Times New Roman" w:eastAsia="Times New Roman" w:hAnsi="Times New Roman" w:cs="Times New Roman"/>
          <w:sz w:val="24"/>
          <w:szCs w:val="24"/>
        </w:rPr>
        <w:t>l hom</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pacing w:val="2"/>
          <w:sz w:val="24"/>
          <w:szCs w:val="24"/>
        </w:rPr>
        <w:t>w</w:t>
      </w:r>
      <w:r w:rsidRPr="00435771">
        <w:rPr>
          <w:rFonts w:ascii="Times New Roman" w:eastAsia="Times New Roman" w:hAnsi="Times New Roman" w:cs="Times New Roman"/>
          <w:sz w:val="24"/>
          <w:szCs w:val="24"/>
        </w:rPr>
        <w:t>o</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 xml:space="preserve">k </w:t>
      </w:r>
      <w:r w:rsidRPr="00435771">
        <w:rPr>
          <w:rFonts w:ascii="Times New Roman" w:eastAsia="Times New Roman" w:hAnsi="Times New Roman" w:cs="Times New Roman"/>
          <w:spacing w:val="-1"/>
          <w:sz w:val="24"/>
          <w:szCs w:val="24"/>
        </w:rPr>
        <w:t>a</w:t>
      </w:r>
      <w:r w:rsidRPr="00435771">
        <w:rPr>
          <w:rFonts w:ascii="Times New Roman" w:eastAsia="Times New Roman" w:hAnsi="Times New Roman" w:cs="Times New Roman"/>
          <w:sz w:val="24"/>
          <w:szCs w:val="24"/>
        </w:rPr>
        <w:t>ssi</w:t>
      </w:r>
      <w:r w:rsidRPr="00435771">
        <w:rPr>
          <w:rFonts w:ascii="Times New Roman" w:eastAsia="Times New Roman" w:hAnsi="Times New Roman" w:cs="Times New Roman"/>
          <w:spacing w:val="-2"/>
          <w:sz w:val="24"/>
          <w:szCs w:val="24"/>
        </w:rPr>
        <w:t>g</w:t>
      </w:r>
      <w:r w:rsidRPr="00435771">
        <w:rPr>
          <w:rFonts w:ascii="Times New Roman" w:eastAsia="Times New Roman" w:hAnsi="Times New Roman" w:cs="Times New Roman"/>
          <w:sz w:val="24"/>
          <w:szCs w:val="24"/>
        </w:rPr>
        <w:t>n</w:t>
      </w:r>
      <w:r w:rsidRPr="00435771">
        <w:rPr>
          <w:rFonts w:ascii="Times New Roman" w:eastAsia="Times New Roman" w:hAnsi="Times New Roman" w:cs="Times New Roman"/>
          <w:spacing w:val="3"/>
          <w:sz w:val="24"/>
          <w:szCs w:val="24"/>
        </w:rPr>
        <w:t>m</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 xml:space="preserve">nts </w:t>
      </w:r>
      <w:r w:rsidRPr="00435771">
        <w:rPr>
          <w:rFonts w:ascii="Times New Roman" w:eastAsia="Times New Roman" w:hAnsi="Times New Roman" w:cs="Times New Roman"/>
          <w:spacing w:val="-1"/>
          <w:sz w:val="24"/>
          <w:szCs w:val="24"/>
        </w:rPr>
        <w:t>re</w:t>
      </w:r>
      <w:r w:rsidRPr="00435771">
        <w:rPr>
          <w:rFonts w:ascii="Times New Roman" w:eastAsia="Times New Roman" w:hAnsi="Times New Roman" w:cs="Times New Roman"/>
          <w:sz w:val="24"/>
          <w:szCs w:val="24"/>
        </w:rPr>
        <w:t>qui</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e</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pacing w:val="-5"/>
          <w:sz w:val="24"/>
          <w:szCs w:val="24"/>
        </w:rPr>
        <w:t>y</w:t>
      </w:r>
      <w:r w:rsidRPr="00435771">
        <w:rPr>
          <w:rFonts w:ascii="Times New Roman" w:eastAsia="Times New Roman" w:hAnsi="Times New Roman" w:cs="Times New Roman"/>
          <w:spacing w:val="2"/>
          <w:sz w:val="24"/>
          <w:szCs w:val="24"/>
        </w:rPr>
        <w:t>o</w:t>
      </w:r>
      <w:r w:rsidRPr="00435771">
        <w:rPr>
          <w:rFonts w:ascii="Times New Roman" w:eastAsia="Times New Roman" w:hAnsi="Times New Roman" w:cs="Times New Roman"/>
          <w:sz w:val="24"/>
          <w:szCs w:val="24"/>
        </w:rPr>
        <w:t>u to use</w:t>
      </w:r>
      <w:r w:rsidRPr="00435771">
        <w:rPr>
          <w:rFonts w:ascii="Times New Roman" w:eastAsia="Times New Roman" w:hAnsi="Times New Roman" w:cs="Times New Roman"/>
          <w:spacing w:val="-1"/>
          <w:sz w:val="24"/>
          <w:szCs w:val="24"/>
        </w:rPr>
        <w:t xml:space="preserve"> </w:t>
      </w:r>
      <w:r w:rsidR="00934E73">
        <w:rPr>
          <w:rFonts w:ascii="Times New Roman" w:eastAsia="Times New Roman" w:hAnsi="Times New Roman" w:cs="Times New Roman"/>
          <w:spacing w:val="1"/>
          <w:sz w:val="24"/>
          <w:szCs w:val="24"/>
        </w:rPr>
        <w:t xml:space="preserve">R </w:t>
      </w:r>
      <w:r w:rsidRPr="00435771">
        <w:rPr>
          <w:rFonts w:ascii="Times New Roman" w:eastAsia="Times New Roman" w:hAnsi="Times New Roman" w:cs="Times New Roman"/>
          <w:spacing w:val="-1"/>
          <w:sz w:val="24"/>
          <w:szCs w:val="24"/>
        </w:rPr>
        <w:t>f</w:t>
      </w:r>
      <w:r w:rsidRPr="00435771">
        <w:rPr>
          <w:rFonts w:ascii="Times New Roman" w:eastAsia="Times New Roman" w:hAnsi="Times New Roman" w:cs="Times New Roman"/>
          <w:sz w:val="24"/>
          <w:szCs w:val="24"/>
        </w:rPr>
        <w:t>or</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z w:val="24"/>
          <w:szCs w:val="24"/>
        </w:rPr>
        <w:t>o</w:t>
      </w:r>
      <w:r w:rsidRPr="00435771">
        <w:rPr>
          <w:rFonts w:ascii="Times New Roman" w:eastAsia="Times New Roman" w:hAnsi="Times New Roman" w:cs="Times New Roman"/>
          <w:spacing w:val="2"/>
          <w:sz w:val="24"/>
          <w:szCs w:val="24"/>
        </w:rPr>
        <w:t>n</w:t>
      </w:r>
      <w:r w:rsidRPr="00435771">
        <w:rPr>
          <w:rFonts w:ascii="Times New Roman" w:eastAsia="Times New Roman" w:hAnsi="Times New Roman" w:cs="Times New Roman"/>
          <w:sz w:val="24"/>
          <w:szCs w:val="24"/>
        </w:rPr>
        <w:t>e</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pacing w:val="2"/>
          <w:sz w:val="24"/>
          <w:szCs w:val="24"/>
        </w:rPr>
        <w:t>o</w:t>
      </w:r>
      <w:r w:rsidRPr="00435771">
        <w:rPr>
          <w:rFonts w:ascii="Times New Roman" w:eastAsia="Times New Roman" w:hAnsi="Times New Roman" w:cs="Times New Roman"/>
          <w:sz w:val="24"/>
          <w:szCs w:val="24"/>
        </w:rPr>
        <w:t>r</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z w:val="24"/>
          <w:szCs w:val="24"/>
        </w:rPr>
        <w:t>mo</w:t>
      </w:r>
      <w:r w:rsidRPr="00435771">
        <w:rPr>
          <w:rFonts w:ascii="Times New Roman" w:eastAsia="Times New Roman" w:hAnsi="Times New Roman" w:cs="Times New Roman"/>
          <w:spacing w:val="-1"/>
          <w:sz w:val="24"/>
          <w:szCs w:val="24"/>
        </w:rPr>
        <w:t>r</w:t>
      </w:r>
      <w:r w:rsidRPr="00435771">
        <w:rPr>
          <w:rFonts w:ascii="Times New Roman" w:eastAsia="Times New Roman" w:hAnsi="Times New Roman" w:cs="Times New Roman"/>
          <w:sz w:val="24"/>
          <w:szCs w:val="24"/>
        </w:rPr>
        <w:t>e</w:t>
      </w:r>
      <w:r w:rsidRPr="00435771">
        <w:rPr>
          <w:rFonts w:ascii="Times New Roman" w:eastAsia="Times New Roman" w:hAnsi="Times New Roman" w:cs="Times New Roman"/>
          <w:spacing w:val="-1"/>
          <w:sz w:val="24"/>
          <w:szCs w:val="24"/>
        </w:rPr>
        <w:t xml:space="preserve"> </w:t>
      </w:r>
      <w:r w:rsidRPr="00435771">
        <w:rPr>
          <w:rFonts w:ascii="Times New Roman" w:eastAsia="Times New Roman" w:hAnsi="Times New Roman" w:cs="Times New Roman"/>
          <w:sz w:val="24"/>
          <w:szCs w:val="24"/>
        </w:rPr>
        <w:t>qu</w:t>
      </w:r>
      <w:r w:rsidRPr="00435771">
        <w:rPr>
          <w:rFonts w:ascii="Times New Roman" w:eastAsia="Times New Roman" w:hAnsi="Times New Roman" w:cs="Times New Roman"/>
          <w:spacing w:val="-1"/>
          <w:sz w:val="24"/>
          <w:szCs w:val="24"/>
        </w:rPr>
        <w:t>e</w:t>
      </w:r>
      <w:r w:rsidRPr="00435771">
        <w:rPr>
          <w:rFonts w:ascii="Times New Roman" w:eastAsia="Times New Roman" w:hAnsi="Times New Roman" w:cs="Times New Roman"/>
          <w:sz w:val="24"/>
          <w:szCs w:val="24"/>
        </w:rPr>
        <w:t>stions.</w:t>
      </w:r>
    </w:p>
    <w:p w14:paraId="0B665F93" w14:textId="77777777" w:rsidR="00722D70" w:rsidRDefault="00722D70" w:rsidP="00464C6B">
      <w:pPr>
        <w:spacing w:after="0" w:line="240" w:lineRule="auto"/>
        <w:rPr>
          <w:rStyle w:val="apple-converted-space"/>
          <w:rFonts w:cs="Arial"/>
          <w:b/>
          <w:color w:val="000000"/>
        </w:rPr>
      </w:pPr>
    </w:p>
    <w:p w14:paraId="0DCB0CE5" w14:textId="77777777" w:rsidR="00AF106C" w:rsidRPr="002B6DF9" w:rsidRDefault="00AF106C" w:rsidP="00464C6B">
      <w:pPr>
        <w:spacing w:after="0" w:line="240" w:lineRule="auto"/>
        <w:rPr>
          <w:rStyle w:val="apple-converted-space"/>
          <w:rFonts w:cs="Arial"/>
          <w:b/>
          <w:color w:val="000000"/>
        </w:rPr>
      </w:pPr>
    </w:p>
    <w:p w14:paraId="2D5C4D08" w14:textId="1CBE476E" w:rsidR="00464C6B" w:rsidRPr="00CF2622" w:rsidRDefault="007E587C" w:rsidP="00464C6B">
      <w:pPr>
        <w:spacing w:after="0" w:line="240" w:lineRule="auto"/>
        <w:rPr>
          <w:rStyle w:val="apple-converted-space"/>
          <w:rFonts w:ascii="Times New Roman" w:hAnsi="Times New Roman" w:cs="Times New Roman"/>
          <w:b/>
          <w:color w:val="000000"/>
          <w:u w:val="single"/>
        </w:rPr>
      </w:pPr>
      <w:r w:rsidRPr="00CF2622">
        <w:rPr>
          <w:rStyle w:val="apple-converted-space"/>
          <w:rFonts w:ascii="Times New Roman" w:hAnsi="Times New Roman" w:cs="Times New Roman"/>
          <w:b/>
          <w:color w:val="000000"/>
          <w:u w:val="single"/>
        </w:rPr>
        <w:t>GRADING</w:t>
      </w:r>
    </w:p>
    <w:p w14:paraId="4AC705D3" w14:textId="77777777" w:rsidR="00DA355C" w:rsidRPr="00DA355C" w:rsidRDefault="00DA355C" w:rsidP="00464C6B">
      <w:pPr>
        <w:spacing w:after="0" w:line="240" w:lineRule="auto"/>
        <w:rPr>
          <w:rFonts w:ascii="Times New Roman" w:hAnsi="Times New Roman" w:cs="Times New Roman"/>
          <w:color w:val="FF0000"/>
          <w:sz w:val="24"/>
          <w:szCs w:val="24"/>
        </w:rPr>
      </w:pPr>
    </w:p>
    <w:p w14:paraId="51C4513B" w14:textId="77777777" w:rsidR="009527CF" w:rsidRPr="00CF2622" w:rsidRDefault="009527CF" w:rsidP="00F236C6">
      <w:pPr>
        <w:widowControl w:val="0"/>
        <w:spacing w:before="29" w:after="0" w:line="240" w:lineRule="auto"/>
        <w:ind w:right="55"/>
        <w:jc w:val="both"/>
        <w:rPr>
          <w:rFonts w:eastAsia="Times New Roman" w:cstheme="minorHAnsi"/>
        </w:rPr>
      </w:pPr>
      <w:r w:rsidRPr="00CF2622">
        <w:rPr>
          <w:rFonts w:eastAsia="Times New Roman" w:cstheme="minorHAnsi"/>
        </w:rPr>
        <w:t>Your</w:t>
      </w:r>
      <w:r w:rsidRPr="00CF2622">
        <w:rPr>
          <w:rFonts w:eastAsia="Times New Roman" w:cstheme="minorHAnsi"/>
          <w:spacing w:val="2"/>
        </w:rPr>
        <w:t xml:space="preserve"> </w:t>
      </w:r>
      <w:r w:rsidRPr="00CF2622">
        <w:rPr>
          <w:rFonts w:eastAsia="Times New Roman" w:cstheme="minorHAnsi"/>
          <w:spacing w:val="-2"/>
        </w:rPr>
        <w:t>g</w:t>
      </w:r>
      <w:r w:rsidRPr="00CF2622">
        <w:rPr>
          <w:rFonts w:eastAsia="Times New Roman" w:cstheme="minorHAnsi"/>
          <w:spacing w:val="2"/>
        </w:rPr>
        <w:t>r</w:t>
      </w:r>
      <w:r w:rsidRPr="00CF2622">
        <w:rPr>
          <w:rFonts w:eastAsia="Times New Roman" w:cstheme="minorHAnsi"/>
          <w:spacing w:val="-1"/>
        </w:rPr>
        <w:t>a</w:t>
      </w:r>
      <w:r w:rsidRPr="00CF2622">
        <w:rPr>
          <w:rFonts w:eastAsia="Times New Roman" w:cstheme="minorHAnsi"/>
        </w:rPr>
        <w:t>de</w:t>
      </w:r>
      <w:r w:rsidRPr="00CF2622">
        <w:rPr>
          <w:rFonts w:eastAsia="Times New Roman" w:cstheme="minorHAnsi"/>
          <w:spacing w:val="-1"/>
        </w:rPr>
        <w:t xml:space="preserve"> </w:t>
      </w:r>
      <w:r w:rsidRPr="00CF2622">
        <w:rPr>
          <w:rFonts w:eastAsia="Times New Roman" w:cstheme="minorHAnsi"/>
          <w:spacing w:val="2"/>
        </w:rPr>
        <w:t>w</w:t>
      </w:r>
      <w:r w:rsidRPr="00CF2622">
        <w:rPr>
          <w:rFonts w:eastAsia="Times New Roman" w:cstheme="minorHAnsi"/>
        </w:rPr>
        <w:t xml:space="preserve">ill </w:t>
      </w:r>
      <w:r w:rsidRPr="00CF2622">
        <w:rPr>
          <w:rFonts w:eastAsia="Times New Roman" w:cstheme="minorHAnsi"/>
          <w:spacing w:val="-1"/>
        </w:rPr>
        <w:t>c</w:t>
      </w:r>
      <w:r w:rsidRPr="00CF2622">
        <w:rPr>
          <w:rFonts w:eastAsia="Times New Roman" w:cstheme="minorHAnsi"/>
        </w:rPr>
        <w:t>onsist of</w:t>
      </w:r>
      <w:r w:rsidRPr="00CF2622">
        <w:rPr>
          <w:rFonts w:eastAsia="Times New Roman" w:cstheme="minorHAnsi"/>
          <w:spacing w:val="-1"/>
        </w:rPr>
        <w:t xml:space="preserve"> f</w:t>
      </w:r>
      <w:r w:rsidRPr="00CF2622">
        <w:rPr>
          <w:rFonts w:eastAsia="Times New Roman" w:cstheme="minorHAnsi"/>
        </w:rPr>
        <w:t>our</w:t>
      </w:r>
      <w:r w:rsidRPr="00CF2622">
        <w:rPr>
          <w:rFonts w:eastAsia="Times New Roman" w:cstheme="minorHAnsi"/>
          <w:spacing w:val="-1"/>
        </w:rPr>
        <w:t xml:space="preserve"> c</w:t>
      </w:r>
      <w:r w:rsidRPr="00CF2622">
        <w:rPr>
          <w:rFonts w:eastAsia="Times New Roman" w:cstheme="minorHAnsi"/>
        </w:rPr>
        <w:t>ompon</w:t>
      </w:r>
      <w:r w:rsidRPr="00CF2622">
        <w:rPr>
          <w:rFonts w:eastAsia="Times New Roman" w:cstheme="minorHAnsi"/>
          <w:spacing w:val="-1"/>
        </w:rPr>
        <w:t>e</w:t>
      </w:r>
      <w:r w:rsidRPr="00CF2622">
        <w:rPr>
          <w:rFonts w:eastAsia="Times New Roman" w:cstheme="minorHAnsi"/>
        </w:rPr>
        <w:t>nts: Hom</w:t>
      </w:r>
      <w:r w:rsidRPr="00CF2622">
        <w:rPr>
          <w:rFonts w:eastAsia="Times New Roman" w:cstheme="minorHAnsi"/>
          <w:spacing w:val="-1"/>
        </w:rPr>
        <w:t>e</w:t>
      </w:r>
      <w:r w:rsidRPr="00CF2622">
        <w:rPr>
          <w:rFonts w:eastAsia="Times New Roman" w:cstheme="minorHAnsi"/>
        </w:rPr>
        <w:t>wo</w:t>
      </w:r>
      <w:r w:rsidRPr="00CF2622">
        <w:rPr>
          <w:rFonts w:eastAsia="Times New Roman" w:cstheme="minorHAnsi"/>
          <w:spacing w:val="-1"/>
        </w:rPr>
        <w:t>r</w:t>
      </w:r>
      <w:r w:rsidRPr="00CF2622">
        <w:rPr>
          <w:rFonts w:eastAsia="Times New Roman" w:cstheme="minorHAnsi"/>
        </w:rPr>
        <w:t>k, Midt</w:t>
      </w:r>
      <w:r w:rsidRPr="00CF2622">
        <w:rPr>
          <w:rFonts w:eastAsia="Times New Roman" w:cstheme="minorHAnsi"/>
          <w:spacing w:val="1"/>
        </w:rPr>
        <w:t>e</w:t>
      </w:r>
      <w:r w:rsidRPr="00CF2622">
        <w:rPr>
          <w:rFonts w:eastAsia="Times New Roman" w:cstheme="minorHAnsi"/>
          <w:spacing w:val="-1"/>
        </w:rPr>
        <w:t>r</w:t>
      </w:r>
      <w:r w:rsidRPr="00CF2622">
        <w:rPr>
          <w:rFonts w:eastAsia="Times New Roman" w:cstheme="minorHAnsi"/>
        </w:rPr>
        <w:t xml:space="preserve">m, </w:t>
      </w:r>
      <w:r w:rsidRPr="00CF2622">
        <w:rPr>
          <w:rFonts w:eastAsia="Times New Roman" w:cstheme="minorHAnsi"/>
          <w:spacing w:val="-1"/>
        </w:rPr>
        <w:t>F</w:t>
      </w:r>
      <w:r w:rsidRPr="00CF2622">
        <w:rPr>
          <w:rFonts w:eastAsia="Times New Roman" w:cstheme="minorHAnsi"/>
        </w:rPr>
        <w:t>in</w:t>
      </w:r>
      <w:r w:rsidRPr="00CF2622">
        <w:rPr>
          <w:rFonts w:eastAsia="Times New Roman" w:cstheme="minorHAnsi"/>
          <w:spacing w:val="-1"/>
        </w:rPr>
        <w:t>a</w:t>
      </w:r>
      <w:r w:rsidRPr="00CF2622">
        <w:rPr>
          <w:rFonts w:eastAsia="Times New Roman" w:cstheme="minorHAnsi"/>
        </w:rPr>
        <w:t xml:space="preserve">l, </w:t>
      </w:r>
      <w:r w:rsidRPr="00CF2622">
        <w:rPr>
          <w:rFonts w:eastAsia="Times New Roman" w:cstheme="minorHAnsi"/>
          <w:spacing w:val="-1"/>
        </w:rPr>
        <w:t>a</w:t>
      </w:r>
      <w:r w:rsidRPr="00CF2622">
        <w:rPr>
          <w:rFonts w:eastAsia="Times New Roman" w:cstheme="minorHAnsi"/>
        </w:rPr>
        <w:t xml:space="preserve">nd </w:t>
      </w:r>
      <w:r w:rsidRPr="00CF2622">
        <w:rPr>
          <w:rFonts w:eastAsia="Times New Roman" w:cstheme="minorHAnsi"/>
          <w:spacing w:val="-1"/>
        </w:rPr>
        <w:t>c</w:t>
      </w:r>
      <w:r w:rsidRPr="00CF2622">
        <w:rPr>
          <w:rFonts w:eastAsia="Times New Roman" w:cstheme="minorHAnsi"/>
          <w:spacing w:val="3"/>
        </w:rPr>
        <w:t>l</w:t>
      </w:r>
      <w:r w:rsidRPr="00CF2622">
        <w:rPr>
          <w:rFonts w:eastAsia="Times New Roman" w:cstheme="minorHAnsi"/>
          <w:spacing w:val="-1"/>
        </w:rPr>
        <w:t>a</w:t>
      </w:r>
      <w:r w:rsidRPr="00CF2622">
        <w:rPr>
          <w:rFonts w:eastAsia="Times New Roman" w:cstheme="minorHAnsi"/>
        </w:rPr>
        <w:t>ss p</w:t>
      </w:r>
      <w:r w:rsidRPr="00CF2622">
        <w:rPr>
          <w:rFonts w:eastAsia="Times New Roman" w:cstheme="minorHAnsi"/>
          <w:spacing w:val="-1"/>
        </w:rPr>
        <w:t>ar</w:t>
      </w:r>
      <w:r w:rsidRPr="00CF2622">
        <w:rPr>
          <w:rFonts w:eastAsia="Times New Roman" w:cstheme="minorHAnsi"/>
        </w:rPr>
        <w:t>ti</w:t>
      </w:r>
      <w:r w:rsidRPr="00CF2622">
        <w:rPr>
          <w:rFonts w:eastAsia="Times New Roman" w:cstheme="minorHAnsi"/>
          <w:spacing w:val="-1"/>
        </w:rPr>
        <w:t>c</w:t>
      </w:r>
      <w:r w:rsidRPr="00CF2622">
        <w:rPr>
          <w:rFonts w:eastAsia="Times New Roman" w:cstheme="minorHAnsi"/>
        </w:rPr>
        <w:t>ip</w:t>
      </w:r>
      <w:r w:rsidRPr="00CF2622">
        <w:rPr>
          <w:rFonts w:eastAsia="Times New Roman" w:cstheme="minorHAnsi"/>
          <w:spacing w:val="-1"/>
        </w:rPr>
        <w:t>a</w:t>
      </w:r>
      <w:r w:rsidRPr="00CF2622">
        <w:rPr>
          <w:rFonts w:eastAsia="Times New Roman" w:cstheme="minorHAnsi"/>
        </w:rPr>
        <w:t>tion.</w:t>
      </w:r>
    </w:p>
    <w:p w14:paraId="736D1D98" w14:textId="77777777" w:rsidR="009527CF" w:rsidRPr="00CF2622" w:rsidRDefault="009527CF" w:rsidP="00F236C6">
      <w:pPr>
        <w:widowControl w:val="0"/>
        <w:spacing w:before="7" w:after="0" w:line="120" w:lineRule="exact"/>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8"/>
        <w:gridCol w:w="1714"/>
      </w:tblGrid>
      <w:tr w:rsidR="006432C0" w:rsidRPr="00CF2622" w14:paraId="6A5DBB81" w14:textId="77777777" w:rsidTr="00E44EF0">
        <w:trPr>
          <w:trHeight w:hRule="exact" w:val="433"/>
          <w:jc w:val="center"/>
        </w:trPr>
        <w:tc>
          <w:tcPr>
            <w:tcW w:w="3378" w:type="dxa"/>
            <w:tcBorders>
              <w:top w:val="single" w:sz="4" w:space="0" w:color="auto"/>
              <w:left w:val="single" w:sz="4" w:space="0" w:color="auto"/>
              <w:bottom w:val="single" w:sz="12" w:space="0" w:color="auto"/>
              <w:right w:val="single" w:sz="4" w:space="0" w:color="auto"/>
            </w:tcBorders>
          </w:tcPr>
          <w:p w14:paraId="71F7076A" w14:textId="77777777" w:rsidR="006432C0" w:rsidRPr="00CF2622" w:rsidRDefault="006432C0" w:rsidP="00F236C6">
            <w:pPr>
              <w:widowControl w:val="0"/>
              <w:spacing w:before="29" w:after="0" w:line="240" w:lineRule="auto"/>
              <w:ind w:left="108" w:right="-20"/>
              <w:jc w:val="both"/>
              <w:rPr>
                <w:rFonts w:eastAsia="Times New Roman" w:cstheme="minorHAnsi"/>
              </w:rPr>
            </w:pPr>
            <w:r w:rsidRPr="00CF2622">
              <w:rPr>
                <w:rFonts w:eastAsia="Times New Roman" w:cstheme="minorHAnsi"/>
                <w:b/>
                <w:bCs/>
              </w:rPr>
              <w:t>C</w:t>
            </w:r>
            <w:r w:rsidRPr="00CF2622">
              <w:rPr>
                <w:rFonts w:eastAsia="Times New Roman" w:cstheme="minorHAnsi"/>
                <w:b/>
                <w:bCs/>
                <w:spacing w:val="2"/>
              </w:rPr>
              <w:t>o</w:t>
            </w:r>
            <w:r w:rsidRPr="00CF2622">
              <w:rPr>
                <w:rFonts w:eastAsia="Times New Roman" w:cstheme="minorHAnsi"/>
                <w:b/>
                <w:bCs/>
                <w:spacing w:val="-3"/>
              </w:rPr>
              <w:t>m</w:t>
            </w:r>
            <w:r w:rsidRPr="00CF2622">
              <w:rPr>
                <w:rFonts w:eastAsia="Times New Roman" w:cstheme="minorHAnsi"/>
                <w:b/>
                <w:bCs/>
                <w:spacing w:val="1"/>
              </w:rPr>
              <w:t>p</w:t>
            </w:r>
            <w:r w:rsidRPr="00CF2622">
              <w:rPr>
                <w:rFonts w:eastAsia="Times New Roman" w:cstheme="minorHAnsi"/>
                <w:b/>
                <w:bCs/>
              </w:rPr>
              <w:t>o</w:t>
            </w:r>
            <w:r w:rsidRPr="00CF2622">
              <w:rPr>
                <w:rFonts w:eastAsia="Times New Roman" w:cstheme="minorHAnsi"/>
                <w:b/>
                <w:bCs/>
                <w:spacing w:val="1"/>
              </w:rPr>
              <w:t>n</w:t>
            </w:r>
            <w:r w:rsidRPr="00CF2622">
              <w:rPr>
                <w:rFonts w:eastAsia="Times New Roman" w:cstheme="minorHAnsi"/>
                <w:b/>
                <w:bCs/>
                <w:spacing w:val="-1"/>
              </w:rPr>
              <w:t>e</w:t>
            </w:r>
            <w:r w:rsidRPr="00CF2622">
              <w:rPr>
                <w:rFonts w:eastAsia="Times New Roman" w:cstheme="minorHAnsi"/>
                <w:b/>
                <w:bCs/>
                <w:spacing w:val="1"/>
              </w:rPr>
              <w:t>n</w:t>
            </w:r>
            <w:r w:rsidRPr="00CF2622">
              <w:rPr>
                <w:rFonts w:eastAsia="Times New Roman" w:cstheme="minorHAnsi"/>
                <w:b/>
                <w:bCs/>
                <w:spacing w:val="-1"/>
              </w:rPr>
              <w:t>t</w:t>
            </w:r>
            <w:r w:rsidRPr="00CF2622">
              <w:rPr>
                <w:rFonts w:eastAsia="Times New Roman" w:cstheme="minorHAnsi"/>
                <w:b/>
                <w:bCs/>
              </w:rPr>
              <w:t>s</w:t>
            </w:r>
          </w:p>
        </w:tc>
        <w:tc>
          <w:tcPr>
            <w:tcW w:w="1714" w:type="dxa"/>
            <w:tcBorders>
              <w:top w:val="single" w:sz="4" w:space="0" w:color="auto"/>
              <w:left w:val="single" w:sz="4" w:space="0" w:color="auto"/>
              <w:bottom w:val="single" w:sz="12" w:space="0" w:color="auto"/>
              <w:right w:val="single" w:sz="4" w:space="0" w:color="auto"/>
            </w:tcBorders>
          </w:tcPr>
          <w:p w14:paraId="4F5AD301" w14:textId="77777777" w:rsidR="006432C0" w:rsidRPr="00CF2622" w:rsidRDefault="006432C0" w:rsidP="00F236C6">
            <w:pPr>
              <w:widowControl w:val="0"/>
              <w:spacing w:before="29" w:after="0" w:line="240" w:lineRule="auto"/>
              <w:ind w:left="418" w:right="-20"/>
              <w:jc w:val="both"/>
              <w:rPr>
                <w:rFonts w:eastAsia="Times New Roman" w:cstheme="minorHAnsi"/>
              </w:rPr>
            </w:pPr>
            <w:r w:rsidRPr="00CF2622">
              <w:rPr>
                <w:rFonts w:eastAsia="Times New Roman" w:cstheme="minorHAnsi"/>
                <w:b/>
                <w:bCs/>
                <w:spacing w:val="-3"/>
              </w:rPr>
              <w:t>P</w:t>
            </w:r>
            <w:r w:rsidRPr="00CF2622">
              <w:rPr>
                <w:rFonts w:eastAsia="Times New Roman" w:cstheme="minorHAnsi"/>
                <w:b/>
                <w:bCs/>
                <w:spacing w:val="1"/>
              </w:rPr>
              <w:t>e</w:t>
            </w:r>
            <w:r w:rsidRPr="00CF2622">
              <w:rPr>
                <w:rFonts w:eastAsia="Times New Roman" w:cstheme="minorHAnsi"/>
                <w:b/>
                <w:bCs/>
                <w:spacing w:val="-1"/>
              </w:rPr>
              <w:t>r</w:t>
            </w:r>
            <w:r w:rsidRPr="00CF2622">
              <w:rPr>
                <w:rFonts w:eastAsia="Times New Roman" w:cstheme="minorHAnsi"/>
                <w:b/>
                <w:bCs/>
                <w:spacing w:val="1"/>
              </w:rPr>
              <w:t>c</w:t>
            </w:r>
            <w:r w:rsidRPr="00CF2622">
              <w:rPr>
                <w:rFonts w:eastAsia="Times New Roman" w:cstheme="minorHAnsi"/>
                <w:b/>
                <w:bCs/>
                <w:spacing w:val="-1"/>
              </w:rPr>
              <w:t>e</w:t>
            </w:r>
            <w:r w:rsidRPr="00CF2622">
              <w:rPr>
                <w:rFonts w:eastAsia="Times New Roman" w:cstheme="minorHAnsi"/>
                <w:b/>
                <w:bCs/>
                <w:spacing w:val="1"/>
              </w:rPr>
              <w:t>n</w:t>
            </w:r>
            <w:r w:rsidRPr="00CF2622">
              <w:rPr>
                <w:rFonts w:eastAsia="Times New Roman" w:cstheme="minorHAnsi"/>
                <w:b/>
                <w:bCs/>
                <w:spacing w:val="-1"/>
              </w:rPr>
              <w:t>t</w:t>
            </w:r>
            <w:r w:rsidRPr="00CF2622">
              <w:rPr>
                <w:rFonts w:eastAsia="Times New Roman" w:cstheme="minorHAnsi"/>
                <w:b/>
                <w:bCs/>
              </w:rPr>
              <w:t>age</w:t>
            </w:r>
          </w:p>
        </w:tc>
      </w:tr>
      <w:tr w:rsidR="006432C0" w:rsidRPr="00CF2622" w14:paraId="09D3B93A" w14:textId="77777777" w:rsidTr="006432C0">
        <w:trPr>
          <w:trHeight w:hRule="exact" w:val="282"/>
          <w:jc w:val="center"/>
        </w:trPr>
        <w:tc>
          <w:tcPr>
            <w:tcW w:w="3378" w:type="dxa"/>
            <w:tcBorders>
              <w:top w:val="single" w:sz="12" w:space="0" w:color="auto"/>
            </w:tcBorders>
          </w:tcPr>
          <w:p w14:paraId="28EF4484" w14:textId="77777777" w:rsidR="006432C0" w:rsidRPr="00CF2622" w:rsidRDefault="006432C0" w:rsidP="00F236C6">
            <w:pPr>
              <w:widowControl w:val="0"/>
              <w:spacing w:after="0" w:line="269" w:lineRule="exact"/>
              <w:ind w:left="108" w:right="-20"/>
              <w:jc w:val="both"/>
              <w:rPr>
                <w:rFonts w:eastAsia="Times New Roman" w:cstheme="minorHAnsi"/>
              </w:rPr>
            </w:pPr>
            <w:r w:rsidRPr="00CF2622">
              <w:rPr>
                <w:rFonts w:eastAsia="Times New Roman" w:cstheme="minorHAnsi"/>
              </w:rPr>
              <w:t>Hom</w:t>
            </w:r>
            <w:r w:rsidRPr="00CF2622">
              <w:rPr>
                <w:rFonts w:eastAsia="Times New Roman" w:cstheme="minorHAnsi"/>
                <w:spacing w:val="-1"/>
              </w:rPr>
              <w:t>e</w:t>
            </w:r>
            <w:r w:rsidRPr="00CF2622">
              <w:rPr>
                <w:rFonts w:eastAsia="Times New Roman" w:cstheme="minorHAnsi"/>
              </w:rPr>
              <w:t>wo</w:t>
            </w:r>
            <w:r w:rsidRPr="00CF2622">
              <w:rPr>
                <w:rFonts w:eastAsia="Times New Roman" w:cstheme="minorHAnsi"/>
                <w:spacing w:val="-1"/>
              </w:rPr>
              <w:t>r</w:t>
            </w:r>
            <w:r w:rsidRPr="00CF2622">
              <w:rPr>
                <w:rFonts w:eastAsia="Times New Roman" w:cstheme="minorHAnsi"/>
              </w:rPr>
              <w:t>k Ass</w:t>
            </w:r>
            <w:r w:rsidRPr="00CF2622">
              <w:rPr>
                <w:rFonts w:eastAsia="Times New Roman" w:cstheme="minorHAnsi"/>
                <w:spacing w:val="3"/>
              </w:rPr>
              <w:t>i</w:t>
            </w:r>
            <w:r w:rsidRPr="00CF2622">
              <w:rPr>
                <w:rFonts w:eastAsia="Times New Roman" w:cstheme="minorHAnsi"/>
                <w:spacing w:val="-2"/>
              </w:rPr>
              <w:t>g</w:t>
            </w:r>
            <w:r w:rsidRPr="00CF2622">
              <w:rPr>
                <w:rFonts w:eastAsia="Times New Roman" w:cstheme="minorHAnsi"/>
              </w:rPr>
              <w:t>nm</w:t>
            </w:r>
            <w:r w:rsidRPr="00CF2622">
              <w:rPr>
                <w:rFonts w:eastAsia="Times New Roman" w:cstheme="minorHAnsi"/>
                <w:spacing w:val="-1"/>
              </w:rPr>
              <w:t>e</w:t>
            </w:r>
            <w:r w:rsidRPr="00CF2622">
              <w:rPr>
                <w:rFonts w:eastAsia="Times New Roman" w:cstheme="minorHAnsi"/>
              </w:rPr>
              <w:t>nts</w:t>
            </w:r>
          </w:p>
        </w:tc>
        <w:tc>
          <w:tcPr>
            <w:tcW w:w="1714" w:type="dxa"/>
            <w:tcBorders>
              <w:top w:val="single" w:sz="12" w:space="0" w:color="auto"/>
            </w:tcBorders>
          </w:tcPr>
          <w:p w14:paraId="52470691" w14:textId="77777777" w:rsidR="006432C0" w:rsidRPr="00CF2622" w:rsidRDefault="006432C0" w:rsidP="00F236C6">
            <w:pPr>
              <w:widowControl w:val="0"/>
              <w:spacing w:after="0" w:line="269" w:lineRule="exact"/>
              <w:ind w:left="763" w:right="-20"/>
              <w:jc w:val="both"/>
              <w:rPr>
                <w:rFonts w:eastAsia="Times New Roman" w:cstheme="minorHAnsi"/>
              </w:rPr>
            </w:pPr>
            <w:r w:rsidRPr="00CF2622">
              <w:rPr>
                <w:rFonts w:eastAsia="Times New Roman" w:cstheme="minorHAnsi"/>
              </w:rPr>
              <w:t>30%</w:t>
            </w:r>
          </w:p>
        </w:tc>
      </w:tr>
      <w:tr w:rsidR="006432C0" w:rsidRPr="00CF2622" w14:paraId="1610E6B6" w14:textId="77777777" w:rsidTr="006432C0">
        <w:trPr>
          <w:trHeight w:hRule="exact" w:val="276"/>
          <w:jc w:val="center"/>
        </w:trPr>
        <w:tc>
          <w:tcPr>
            <w:tcW w:w="3378" w:type="dxa"/>
          </w:tcPr>
          <w:p w14:paraId="1A75A3AA" w14:textId="77777777" w:rsidR="006432C0" w:rsidRPr="00CF2622" w:rsidRDefault="006432C0" w:rsidP="00F236C6">
            <w:pPr>
              <w:widowControl w:val="0"/>
              <w:spacing w:after="0" w:line="263" w:lineRule="exact"/>
              <w:ind w:left="108" w:right="-20"/>
              <w:jc w:val="both"/>
              <w:rPr>
                <w:rFonts w:eastAsia="Times New Roman" w:cstheme="minorHAnsi"/>
              </w:rPr>
            </w:pPr>
            <w:r w:rsidRPr="00CF2622">
              <w:rPr>
                <w:rFonts w:eastAsia="Times New Roman" w:cstheme="minorHAnsi"/>
              </w:rPr>
              <w:t>Midt</w:t>
            </w:r>
            <w:r w:rsidRPr="00CF2622">
              <w:rPr>
                <w:rFonts w:eastAsia="Times New Roman" w:cstheme="minorHAnsi"/>
                <w:spacing w:val="-1"/>
              </w:rPr>
              <w:t>er</w:t>
            </w:r>
            <w:r w:rsidRPr="00CF2622">
              <w:rPr>
                <w:rFonts w:eastAsia="Times New Roman" w:cstheme="minorHAnsi"/>
              </w:rPr>
              <w:t>m</w:t>
            </w:r>
          </w:p>
        </w:tc>
        <w:tc>
          <w:tcPr>
            <w:tcW w:w="1714" w:type="dxa"/>
          </w:tcPr>
          <w:p w14:paraId="611C4F09" w14:textId="77777777" w:rsidR="006432C0" w:rsidRPr="00CF2622" w:rsidRDefault="006432C0" w:rsidP="00F236C6">
            <w:pPr>
              <w:widowControl w:val="0"/>
              <w:spacing w:after="0" w:line="263" w:lineRule="exact"/>
              <w:ind w:left="763" w:right="-20"/>
              <w:jc w:val="both"/>
              <w:rPr>
                <w:rFonts w:eastAsia="Times New Roman" w:cstheme="minorHAnsi"/>
              </w:rPr>
            </w:pPr>
            <w:r w:rsidRPr="00CF2622">
              <w:rPr>
                <w:rFonts w:eastAsia="Times New Roman" w:cstheme="minorHAnsi"/>
              </w:rPr>
              <w:t>30%</w:t>
            </w:r>
          </w:p>
        </w:tc>
      </w:tr>
      <w:tr w:rsidR="006432C0" w:rsidRPr="00CF2622" w14:paraId="173C2A83" w14:textId="77777777" w:rsidTr="006432C0">
        <w:trPr>
          <w:trHeight w:hRule="exact" w:val="276"/>
          <w:jc w:val="center"/>
        </w:trPr>
        <w:tc>
          <w:tcPr>
            <w:tcW w:w="3378" w:type="dxa"/>
          </w:tcPr>
          <w:p w14:paraId="216F90D0" w14:textId="77777777" w:rsidR="006432C0" w:rsidRPr="00CF2622" w:rsidRDefault="006432C0" w:rsidP="00F236C6">
            <w:pPr>
              <w:widowControl w:val="0"/>
              <w:spacing w:after="0" w:line="263" w:lineRule="exact"/>
              <w:ind w:left="108" w:right="-20"/>
              <w:jc w:val="both"/>
              <w:rPr>
                <w:rFonts w:eastAsia="Times New Roman" w:cstheme="minorHAnsi"/>
              </w:rPr>
            </w:pPr>
            <w:r w:rsidRPr="00CF2622">
              <w:rPr>
                <w:rFonts w:eastAsia="Times New Roman" w:cstheme="minorHAnsi"/>
                <w:spacing w:val="-1"/>
              </w:rPr>
              <w:t>F</w:t>
            </w:r>
            <w:r w:rsidRPr="00CF2622">
              <w:rPr>
                <w:rFonts w:eastAsia="Times New Roman" w:cstheme="minorHAnsi"/>
              </w:rPr>
              <w:t>in</w:t>
            </w:r>
            <w:r w:rsidRPr="00CF2622">
              <w:rPr>
                <w:rFonts w:eastAsia="Times New Roman" w:cstheme="minorHAnsi"/>
                <w:spacing w:val="-1"/>
              </w:rPr>
              <w:t>a</w:t>
            </w:r>
            <w:r w:rsidRPr="00CF2622">
              <w:rPr>
                <w:rFonts w:eastAsia="Times New Roman" w:cstheme="minorHAnsi"/>
              </w:rPr>
              <w:t>l</w:t>
            </w:r>
          </w:p>
        </w:tc>
        <w:tc>
          <w:tcPr>
            <w:tcW w:w="1714" w:type="dxa"/>
          </w:tcPr>
          <w:p w14:paraId="0BBE1BC6" w14:textId="77777777" w:rsidR="006432C0" w:rsidRPr="00CF2622" w:rsidRDefault="006432C0" w:rsidP="00F236C6">
            <w:pPr>
              <w:widowControl w:val="0"/>
              <w:spacing w:after="0" w:line="263" w:lineRule="exact"/>
              <w:ind w:left="763" w:right="-20"/>
              <w:jc w:val="both"/>
              <w:rPr>
                <w:rFonts w:eastAsia="Times New Roman" w:cstheme="minorHAnsi"/>
              </w:rPr>
            </w:pPr>
            <w:r w:rsidRPr="00CF2622">
              <w:rPr>
                <w:rFonts w:eastAsia="Times New Roman" w:cstheme="minorHAnsi"/>
              </w:rPr>
              <w:t>30%</w:t>
            </w:r>
          </w:p>
        </w:tc>
      </w:tr>
      <w:tr w:rsidR="006432C0" w:rsidRPr="00CF2622" w14:paraId="37792A4A" w14:textId="77777777" w:rsidTr="006432C0">
        <w:trPr>
          <w:trHeight w:hRule="exact" w:val="282"/>
          <w:jc w:val="center"/>
        </w:trPr>
        <w:tc>
          <w:tcPr>
            <w:tcW w:w="3378" w:type="dxa"/>
            <w:tcBorders>
              <w:bottom w:val="single" w:sz="12" w:space="0" w:color="auto"/>
            </w:tcBorders>
          </w:tcPr>
          <w:p w14:paraId="7A37A42D" w14:textId="77777777" w:rsidR="006432C0" w:rsidRPr="00CF2622" w:rsidRDefault="006432C0" w:rsidP="00F236C6">
            <w:pPr>
              <w:widowControl w:val="0"/>
              <w:spacing w:after="0" w:line="263" w:lineRule="exact"/>
              <w:ind w:left="108" w:right="-20"/>
              <w:jc w:val="both"/>
              <w:rPr>
                <w:rFonts w:eastAsia="Times New Roman" w:cstheme="minorHAnsi"/>
              </w:rPr>
            </w:pPr>
            <w:r w:rsidRPr="00CF2622">
              <w:rPr>
                <w:rFonts w:eastAsia="Times New Roman" w:cstheme="minorHAnsi"/>
                <w:spacing w:val="1"/>
              </w:rPr>
              <w:t>C</w:t>
            </w:r>
            <w:r w:rsidRPr="00CF2622">
              <w:rPr>
                <w:rFonts w:eastAsia="Times New Roman" w:cstheme="minorHAnsi"/>
              </w:rPr>
              <w:t>l</w:t>
            </w:r>
            <w:r w:rsidRPr="00CF2622">
              <w:rPr>
                <w:rFonts w:eastAsia="Times New Roman" w:cstheme="minorHAnsi"/>
                <w:spacing w:val="-1"/>
              </w:rPr>
              <w:t>a</w:t>
            </w:r>
            <w:r w:rsidRPr="00CF2622">
              <w:rPr>
                <w:rFonts w:eastAsia="Times New Roman" w:cstheme="minorHAnsi"/>
              </w:rPr>
              <w:t xml:space="preserve">ss </w:t>
            </w:r>
            <w:r w:rsidRPr="00CF2622">
              <w:rPr>
                <w:rFonts w:eastAsia="Times New Roman" w:cstheme="minorHAnsi"/>
                <w:spacing w:val="1"/>
              </w:rPr>
              <w:t>P</w:t>
            </w:r>
            <w:r w:rsidRPr="00CF2622">
              <w:rPr>
                <w:rFonts w:eastAsia="Times New Roman" w:cstheme="minorHAnsi"/>
                <w:spacing w:val="-1"/>
              </w:rPr>
              <w:t>ar</w:t>
            </w:r>
            <w:r w:rsidRPr="00CF2622">
              <w:rPr>
                <w:rFonts w:eastAsia="Times New Roman" w:cstheme="minorHAnsi"/>
              </w:rPr>
              <w:t>ti</w:t>
            </w:r>
            <w:r w:rsidRPr="00CF2622">
              <w:rPr>
                <w:rFonts w:eastAsia="Times New Roman" w:cstheme="minorHAnsi"/>
                <w:spacing w:val="-1"/>
              </w:rPr>
              <w:t>c</w:t>
            </w:r>
            <w:r w:rsidRPr="00CF2622">
              <w:rPr>
                <w:rFonts w:eastAsia="Times New Roman" w:cstheme="minorHAnsi"/>
              </w:rPr>
              <w:t>ip</w:t>
            </w:r>
            <w:r w:rsidRPr="00CF2622">
              <w:rPr>
                <w:rFonts w:eastAsia="Times New Roman" w:cstheme="minorHAnsi"/>
                <w:spacing w:val="-1"/>
              </w:rPr>
              <w:t>a</w:t>
            </w:r>
            <w:r w:rsidRPr="00CF2622">
              <w:rPr>
                <w:rFonts w:eastAsia="Times New Roman" w:cstheme="minorHAnsi"/>
              </w:rPr>
              <w:t>tion</w:t>
            </w:r>
          </w:p>
        </w:tc>
        <w:tc>
          <w:tcPr>
            <w:tcW w:w="1714" w:type="dxa"/>
            <w:tcBorders>
              <w:bottom w:val="single" w:sz="12" w:space="0" w:color="auto"/>
            </w:tcBorders>
          </w:tcPr>
          <w:p w14:paraId="42D3192A" w14:textId="77777777" w:rsidR="006432C0" w:rsidRPr="00CF2622" w:rsidRDefault="006432C0" w:rsidP="00F236C6">
            <w:pPr>
              <w:widowControl w:val="0"/>
              <w:spacing w:after="0" w:line="263" w:lineRule="exact"/>
              <w:ind w:left="763" w:right="-20"/>
              <w:jc w:val="both"/>
              <w:rPr>
                <w:rFonts w:eastAsia="Times New Roman" w:cstheme="minorHAnsi"/>
              </w:rPr>
            </w:pPr>
            <w:r w:rsidRPr="00CF2622">
              <w:rPr>
                <w:rFonts w:eastAsia="Times New Roman" w:cstheme="minorHAnsi"/>
              </w:rPr>
              <w:t>10%</w:t>
            </w:r>
          </w:p>
        </w:tc>
      </w:tr>
      <w:tr w:rsidR="006432C0" w:rsidRPr="00CF2622" w14:paraId="61BB4940" w14:textId="77777777" w:rsidTr="006432C0">
        <w:trPr>
          <w:trHeight w:hRule="exact" w:val="327"/>
          <w:jc w:val="center"/>
        </w:trPr>
        <w:tc>
          <w:tcPr>
            <w:tcW w:w="3378" w:type="dxa"/>
            <w:tcBorders>
              <w:top w:val="single" w:sz="12" w:space="0" w:color="auto"/>
            </w:tcBorders>
          </w:tcPr>
          <w:p w14:paraId="3E581E0B" w14:textId="77777777" w:rsidR="006432C0" w:rsidRPr="00CF2622" w:rsidRDefault="006432C0" w:rsidP="00F236C6">
            <w:pPr>
              <w:widowControl w:val="0"/>
              <w:spacing w:after="0" w:line="272" w:lineRule="exact"/>
              <w:ind w:left="108" w:right="-20"/>
              <w:jc w:val="both"/>
              <w:rPr>
                <w:rFonts w:eastAsia="Times New Roman" w:cstheme="minorHAnsi"/>
              </w:rPr>
            </w:pPr>
            <w:r w:rsidRPr="00CF2622">
              <w:rPr>
                <w:rFonts w:eastAsia="Times New Roman" w:cstheme="minorHAnsi"/>
                <w:b/>
                <w:bCs/>
                <w:spacing w:val="1"/>
              </w:rPr>
              <w:t>T</w:t>
            </w:r>
            <w:r w:rsidRPr="00CF2622">
              <w:rPr>
                <w:rFonts w:eastAsia="Times New Roman" w:cstheme="minorHAnsi"/>
                <w:b/>
                <w:bCs/>
              </w:rPr>
              <w:t>o</w:t>
            </w:r>
            <w:r w:rsidRPr="00CF2622">
              <w:rPr>
                <w:rFonts w:eastAsia="Times New Roman" w:cstheme="minorHAnsi"/>
                <w:b/>
                <w:bCs/>
                <w:spacing w:val="-1"/>
              </w:rPr>
              <w:t>t</w:t>
            </w:r>
            <w:r w:rsidRPr="00CF2622">
              <w:rPr>
                <w:rFonts w:eastAsia="Times New Roman" w:cstheme="minorHAnsi"/>
                <w:b/>
                <w:bCs/>
              </w:rPr>
              <w:t>al</w:t>
            </w:r>
          </w:p>
        </w:tc>
        <w:tc>
          <w:tcPr>
            <w:tcW w:w="1714" w:type="dxa"/>
            <w:tcBorders>
              <w:top w:val="single" w:sz="12" w:space="0" w:color="auto"/>
            </w:tcBorders>
          </w:tcPr>
          <w:p w14:paraId="77A3CB4D" w14:textId="77777777" w:rsidR="006432C0" w:rsidRPr="00CF2622" w:rsidRDefault="006432C0" w:rsidP="00F236C6">
            <w:pPr>
              <w:widowControl w:val="0"/>
              <w:spacing w:after="0" w:line="272" w:lineRule="exact"/>
              <w:ind w:left="684" w:right="-20"/>
              <w:jc w:val="both"/>
              <w:rPr>
                <w:rFonts w:eastAsia="Times New Roman" w:cstheme="minorHAnsi"/>
              </w:rPr>
            </w:pPr>
            <w:r w:rsidRPr="00CF2622">
              <w:rPr>
                <w:rFonts w:eastAsia="Times New Roman" w:cstheme="minorHAnsi"/>
                <w:b/>
                <w:bCs/>
              </w:rPr>
              <w:t>100%</w:t>
            </w:r>
          </w:p>
        </w:tc>
      </w:tr>
    </w:tbl>
    <w:p w14:paraId="7EA24105" w14:textId="77777777" w:rsidR="004460EF" w:rsidRDefault="004460EF" w:rsidP="00F236C6">
      <w:pPr>
        <w:spacing w:after="0" w:line="240" w:lineRule="auto"/>
        <w:jc w:val="both"/>
        <w:rPr>
          <w:rStyle w:val="apple-converted-space"/>
        </w:rPr>
      </w:pPr>
    </w:p>
    <w:p w14:paraId="26423F60" w14:textId="5D063F00" w:rsidR="00684F0E" w:rsidRDefault="006432C0" w:rsidP="00F236C6">
      <w:pPr>
        <w:spacing w:after="0" w:line="240" w:lineRule="auto"/>
        <w:jc w:val="both"/>
        <w:rPr>
          <w:rStyle w:val="apple-converted-space"/>
        </w:rPr>
      </w:pPr>
      <w:r>
        <w:rPr>
          <w:rStyle w:val="apple-converted-space"/>
        </w:rPr>
        <w:t xml:space="preserve">Grading scale: </w:t>
      </w:r>
    </w:p>
    <w:p w14:paraId="53ABD231" w14:textId="77777777" w:rsidR="00E24297" w:rsidRDefault="00E24297" w:rsidP="00F236C6">
      <w:pPr>
        <w:spacing w:after="0" w:line="240" w:lineRule="auto"/>
        <w:jc w:val="both"/>
        <w:rPr>
          <w:rStyle w:val="apple-converted-space"/>
        </w:rPr>
      </w:pPr>
    </w:p>
    <w:tbl>
      <w:tblPr>
        <w:tblW w:w="8640" w:type="dxa"/>
        <w:tblInd w:w="655" w:type="dxa"/>
        <w:tblLook w:val="04A0" w:firstRow="1" w:lastRow="0" w:firstColumn="1" w:lastColumn="0" w:noHBand="0" w:noVBand="1"/>
      </w:tblPr>
      <w:tblGrid>
        <w:gridCol w:w="960"/>
        <w:gridCol w:w="960"/>
        <w:gridCol w:w="960"/>
        <w:gridCol w:w="960"/>
        <w:gridCol w:w="960"/>
        <w:gridCol w:w="960"/>
        <w:gridCol w:w="960"/>
        <w:gridCol w:w="960"/>
        <w:gridCol w:w="960"/>
      </w:tblGrid>
      <w:tr w:rsidR="006432C0" w:rsidRPr="006432C0" w14:paraId="1952BFA6" w14:textId="77777777" w:rsidTr="00E24297">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1D9BA275"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A</w:t>
            </w:r>
          </w:p>
        </w:tc>
        <w:tc>
          <w:tcPr>
            <w:tcW w:w="960" w:type="dxa"/>
            <w:tcBorders>
              <w:top w:val="single" w:sz="4" w:space="0" w:color="auto"/>
              <w:left w:val="nil"/>
              <w:bottom w:val="single" w:sz="4" w:space="0" w:color="auto"/>
              <w:right w:val="nil"/>
            </w:tcBorders>
            <w:shd w:val="clear" w:color="auto" w:fill="auto"/>
            <w:noWrap/>
            <w:vAlign w:val="bottom"/>
            <w:hideMark/>
          </w:tcPr>
          <w:p w14:paraId="76B42F74"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A-</w:t>
            </w:r>
          </w:p>
        </w:tc>
        <w:tc>
          <w:tcPr>
            <w:tcW w:w="960" w:type="dxa"/>
            <w:tcBorders>
              <w:top w:val="single" w:sz="4" w:space="0" w:color="auto"/>
              <w:left w:val="nil"/>
              <w:bottom w:val="single" w:sz="4" w:space="0" w:color="auto"/>
              <w:right w:val="nil"/>
            </w:tcBorders>
            <w:shd w:val="clear" w:color="auto" w:fill="auto"/>
            <w:noWrap/>
            <w:vAlign w:val="bottom"/>
            <w:hideMark/>
          </w:tcPr>
          <w:p w14:paraId="798D63E2"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B+</w:t>
            </w:r>
          </w:p>
        </w:tc>
        <w:tc>
          <w:tcPr>
            <w:tcW w:w="960" w:type="dxa"/>
            <w:tcBorders>
              <w:top w:val="single" w:sz="4" w:space="0" w:color="auto"/>
              <w:left w:val="nil"/>
              <w:bottom w:val="single" w:sz="4" w:space="0" w:color="auto"/>
              <w:right w:val="nil"/>
            </w:tcBorders>
            <w:shd w:val="clear" w:color="auto" w:fill="auto"/>
            <w:noWrap/>
            <w:vAlign w:val="bottom"/>
            <w:hideMark/>
          </w:tcPr>
          <w:p w14:paraId="403DC0EC"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B</w:t>
            </w:r>
          </w:p>
        </w:tc>
        <w:tc>
          <w:tcPr>
            <w:tcW w:w="960" w:type="dxa"/>
            <w:tcBorders>
              <w:top w:val="single" w:sz="4" w:space="0" w:color="auto"/>
              <w:left w:val="nil"/>
              <w:bottom w:val="single" w:sz="4" w:space="0" w:color="auto"/>
              <w:right w:val="nil"/>
            </w:tcBorders>
            <w:shd w:val="clear" w:color="auto" w:fill="auto"/>
            <w:noWrap/>
            <w:vAlign w:val="bottom"/>
            <w:hideMark/>
          </w:tcPr>
          <w:p w14:paraId="1C1F0643"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B-</w:t>
            </w:r>
          </w:p>
        </w:tc>
        <w:tc>
          <w:tcPr>
            <w:tcW w:w="960" w:type="dxa"/>
            <w:tcBorders>
              <w:top w:val="single" w:sz="4" w:space="0" w:color="auto"/>
              <w:left w:val="nil"/>
              <w:bottom w:val="single" w:sz="4" w:space="0" w:color="auto"/>
              <w:right w:val="nil"/>
            </w:tcBorders>
            <w:shd w:val="clear" w:color="auto" w:fill="auto"/>
            <w:noWrap/>
            <w:vAlign w:val="bottom"/>
            <w:hideMark/>
          </w:tcPr>
          <w:p w14:paraId="6D3FFAB9"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C+</w:t>
            </w:r>
          </w:p>
        </w:tc>
        <w:tc>
          <w:tcPr>
            <w:tcW w:w="960" w:type="dxa"/>
            <w:tcBorders>
              <w:top w:val="single" w:sz="4" w:space="0" w:color="auto"/>
              <w:left w:val="nil"/>
              <w:bottom w:val="single" w:sz="4" w:space="0" w:color="auto"/>
              <w:right w:val="nil"/>
            </w:tcBorders>
            <w:shd w:val="clear" w:color="auto" w:fill="auto"/>
            <w:noWrap/>
            <w:vAlign w:val="bottom"/>
            <w:hideMark/>
          </w:tcPr>
          <w:p w14:paraId="4A8288DD"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C</w:t>
            </w:r>
          </w:p>
        </w:tc>
        <w:tc>
          <w:tcPr>
            <w:tcW w:w="960" w:type="dxa"/>
            <w:tcBorders>
              <w:top w:val="single" w:sz="4" w:space="0" w:color="auto"/>
              <w:left w:val="nil"/>
              <w:bottom w:val="single" w:sz="4" w:space="0" w:color="auto"/>
              <w:right w:val="nil"/>
            </w:tcBorders>
            <w:shd w:val="clear" w:color="auto" w:fill="auto"/>
            <w:noWrap/>
            <w:vAlign w:val="bottom"/>
            <w:hideMark/>
          </w:tcPr>
          <w:p w14:paraId="0CC9514B"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C-</w:t>
            </w:r>
          </w:p>
        </w:tc>
        <w:tc>
          <w:tcPr>
            <w:tcW w:w="960" w:type="dxa"/>
            <w:tcBorders>
              <w:top w:val="single" w:sz="4" w:space="0" w:color="auto"/>
              <w:left w:val="nil"/>
              <w:bottom w:val="single" w:sz="4" w:space="0" w:color="auto"/>
              <w:right w:val="nil"/>
            </w:tcBorders>
            <w:shd w:val="clear" w:color="auto" w:fill="auto"/>
            <w:noWrap/>
            <w:vAlign w:val="bottom"/>
            <w:hideMark/>
          </w:tcPr>
          <w:p w14:paraId="224056E8"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F</w:t>
            </w:r>
          </w:p>
        </w:tc>
      </w:tr>
      <w:tr w:rsidR="006432C0" w:rsidRPr="006432C0" w14:paraId="11C0E238" w14:textId="77777777" w:rsidTr="00E24297">
        <w:trPr>
          <w:trHeight w:val="300"/>
        </w:trPr>
        <w:tc>
          <w:tcPr>
            <w:tcW w:w="960" w:type="dxa"/>
            <w:tcBorders>
              <w:top w:val="nil"/>
              <w:left w:val="nil"/>
              <w:bottom w:val="single" w:sz="4" w:space="0" w:color="auto"/>
              <w:right w:val="nil"/>
            </w:tcBorders>
            <w:shd w:val="clear" w:color="auto" w:fill="auto"/>
            <w:noWrap/>
            <w:vAlign w:val="bottom"/>
            <w:hideMark/>
          </w:tcPr>
          <w:p w14:paraId="168F1415"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94-100</w:t>
            </w:r>
          </w:p>
        </w:tc>
        <w:tc>
          <w:tcPr>
            <w:tcW w:w="960" w:type="dxa"/>
            <w:tcBorders>
              <w:top w:val="nil"/>
              <w:left w:val="nil"/>
              <w:bottom w:val="single" w:sz="4" w:space="0" w:color="auto"/>
              <w:right w:val="nil"/>
            </w:tcBorders>
            <w:shd w:val="clear" w:color="auto" w:fill="auto"/>
            <w:noWrap/>
            <w:vAlign w:val="bottom"/>
            <w:hideMark/>
          </w:tcPr>
          <w:p w14:paraId="0A0215C4"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90-93</w:t>
            </w:r>
          </w:p>
        </w:tc>
        <w:tc>
          <w:tcPr>
            <w:tcW w:w="960" w:type="dxa"/>
            <w:tcBorders>
              <w:top w:val="nil"/>
              <w:left w:val="nil"/>
              <w:bottom w:val="single" w:sz="4" w:space="0" w:color="auto"/>
              <w:right w:val="nil"/>
            </w:tcBorders>
            <w:shd w:val="clear" w:color="auto" w:fill="auto"/>
            <w:noWrap/>
            <w:vAlign w:val="bottom"/>
            <w:hideMark/>
          </w:tcPr>
          <w:p w14:paraId="0D09B328"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88-89</w:t>
            </w:r>
          </w:p>
        </w:tc>
        <w:tc>
          <w:tcPr>
            <w:tcW w:w="960" w:type="dxa"/>
            <w:tcBorders>
              <w:top w:val="nil"/>
              <w:left w:val="nil"/>
              <w:bottom w:val="single" w:sz="4" w:space="0" w:color="auto"/>
              <w:right w:val="nil"/>
            </w:tcBorders>
            <w:shd w:val="clear" w:color="auto" w:fill="auto"/>
            <w:noWrap/>
            <w:vAlign w:val="bottom"/>
            <w:hideMark/>
          </w:tcPr>
          <w:p w14:paraId="482ACCCA"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84-87</w:t>
            </w:r>
          </w:p>
        </w:tc>
        <w:tc>
          <w:tcPr>
            <w:tcW w:w="960" w:type="dxa"/>
            <w:tcBorders>
              <w:top w:val="nil"/>
              <w:left w:val="nil"/>
              <w:bottom w:val="single" w:sz="4" w:space="0" w:color="auto"/>
              <w:right w:val="nil"/>
            </w:tcBorders>
            <w:shd w:val="clear" w:color="auto" w:fill="auto"/>
            <w:noWrap/>
            <w:vAlign w:val="bottom"/>
            <w:hideMark/>
          </w:tcPr>
          <w:p w14:paraId="2CFF3142"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80-83</w:t>
            </w:r>
          </w:p>
        </w:tc>
        <w:tc>
          <w:tcPr>
            <w:tcW w:w="960" w:type="dxa"/>
            <w:tcBorders>
              <w:top w:val="nil"/>
              <w:left w:val="nil"/>
              <w:bottom w:val="single" w:sz="4" w:space="0" w:color="auto"/>
              <w:right w:val="nil"/>
            </w:tcBorders>
            <w:shd w:val="clear" w:color="auto" w:fill="auto"/>
            <w:noWrap/>
            <w:vAlign w:val="bottom"/>
            <w:hideMark/>
          </w:tcPr>
          <w:p w14:paraId="55117C94"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78-79</w:t>
            </w:r>
          </w:p>
        </w:tc>
        <w:tc>
          <w:tcPr>
            <w:tcW w:w="960" w:type="dxa"/>
            <w:tcBorders>
              <w:top w:val="nil"/>
              <w:left w:val="nil"/>
              <w:bottom w:val="single" w:sz="4" w:space="0" w:color="auto"/>
              <w:right w:val="nil"/>
            </w:tcBorders>
            <w:shd w:val="clear" w:color="auto" w:fill="auto"/>
            <w:noWrap/>
            <w:vAlign w:val="bottom"/>
            <w:hideMark/>
          </w:tcPr>
          <w:p w14:paraId="1AE51E2C"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74-77</w:t>
            </w:r>
          </w:p>
        </w:tc>
        <w:tc>
          <w:tcPr>
            <w:tcW w:w="960" w:type="dxa"/>
            <w:tcBorders>
              <w:top w:val="nil"/>
              <w:left w:val="nil"/>
              <w:bottom w:val="single" w:sz="4" w:space="0" w:color="auto"/>
              <w:right w:val="nil"/>
            </w:tcBorders>
            <w:shd w:val="clear" w:color="auto" w:fill="auto"/>
            <w:noWrap/>
            <w:vAlign w:val="bottom"/>
            <w:hideMark/>
          </w:tcPr>
          <w:p w14:paraId="62C340BE"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70-73</w:t>
            </w:r>
          </w:p>
        </w:tc>
        <w:tc>
          <w:tcPr>
            <w:tcW w:w="960" w:type="dxa"/>
            <w:tcBorders>
              <w:top w:val="nil"/>
              <w:left w:val="nil"/>
              <w:bottom w:val="single" w:sz="4" w:space="0" w:color="auto"/>
              <w:right w:val="nil"/>
            </w:tcBorders>
            <w:shd w:val="clear" w:color="auto" w:fill="auto"/>
            <w:noWrap/>
            <w:vAlign w:val="bottom"/>
            <w:hideMark/>
          </w:tcPr>
          <w:p w14:paraId="7797B327" w14:textId="77777777" w:rsidR="006432C0" w:rsidRPr="006432C0" w:rsidRDefault="006432C0" w:rsidP="00F236C6">
            <w:pPr>
              <w:spacing w:after="0" w:line="240" w:lineRule="auto"/>
              <w:jc w:val="both"/>
              <w:rPr>
                <w:rFonts w:ascii="Calibri" w:eastAsia="Times New Roman" w:hAnsi="Calibri" w:cs="Calibri"/>
                <w:color w:val="000000"/>
              </w:rPr>
            </w:pPr>
            <w:r w:rsidRPr="006432C0">
              <w:rPr>
                <w:rFonts w:ascii="Calibri" w:eastAsia="Times New Roman" w:hAnsi="Calibri" w:cs="Calibri"/>
                <w:color w:val="000000"/>
              </w:rPr>
              <w:t>&lt;70</w:t>
            </w:r>
          </w:p>
        </w:tc>
      </w:tr>
    </w:tbl>
    <w:p w14:paraId="1F12B1F8" w14:textId="77777777" w:rsidR="00684F0E" w:rsidRPr="00516106" w:rsidRDefault="00684F0E" w:rsidP="00F236C6">
      <w:pPr>
        <w:spacing w:after="0" w:line="240" w:lineRule="auto"/>
        <w:jc w:val="both"/>
        <w:rPr>
          <w:rStyle w:val="apple-converted-space"/>
        </w:rPr>
      </w:pPr>
    </w:p>
    <w:p w14:paraId="01A1C0B1" w14:textId="0CF2A270" w:rsidR="00516106" w:rsidRPr="00516106" w:rsidRDefault="00516106" w:rsidP="00F236C6">
      <w:pPr>
        <w:spacing w:after="0" w:line="240" w:lineRule="auto"/>
        <w:jc w:val="both"/>
        <w:rPr>
          <w:rStyle w:val="apple-converted-space"/>
        </w:rPr>
      </w:pPr>
      <w:r w:rsidRPr="00516106">
        <w:rPr>
          <w:rStyle w:val="apple-converted-space"/>
        </w:rPr>
        <w:t>Exams: There will be a midterm and final examination.  The exams are open notes and you will be allowed to use a scientific calculator</w:t>
      </w:r>
      <w:r w:rsidR="002876CA">
        <w:rPr>
          <w:rStyle w:val="apple-converted-space"/>
        </w:rPr>
        <w:t xml:space="preserve"> and your laptop</w:t>
      </w:r>
      <w:r w:rsidRPr="00516106">
        <w:rPr>
          <w:rStyle w:val="apple-converted-space"/>
        </w:rPr>
        <w:t xml:space="preserve"> during the examination.</w:t>
      </w:r>
    </w:p>
    <w:p w14:paraId="3569FB0D" w14:textId="77777777" w:rsidR="00516106" w:rsidRPr="00516106" w:rsidRDefault="00516106" w:rsidP="00F236C6">
      <w:pPr>
        <w:spacing w:after="0" w:line="240" w:lineRule="auto"/>
        <w:jc w:val="both"/>
        <w:rPr>
          <w:rStyle w:val="apple-converted-space"/>
        </w:rPr>
      </w:pPr>
    </w:p>
    <w:p w14:paraId="3DD0F6C5" w14:textId="4E6F4CF4" w:rsidR="00516106" w:rsidRPr="00516106" w:rsidRDefault="00516106" w:rsidP="00F236C6">
      <w:pPr>
        <w:spacing w:after="0" w:line="240" w:lineRule="auto"/>
        <w:jc w:val="both"/>
        <w:rPr>
          <w:rStyle w:val="apple-converted-space"/>
        </w:rPr>
      </w:pPr>
      <w:r w:rsidRPr="00516106">
        <w:rPr>
          <w:rStyle w:val="apple-converted-space"/>
        </w:rPr>
        <w:t xml:space="preserve">Homework: Homework assignments can be found on the course website under course documents in the homework folder. Each homework assignment will be graded on a pass/fail basis. In order to receive credit for a homework assignment, students must complete every question. Problems should be submitted in the order in which they were assigned. All graphs should be labeled with clear titles, axis labels and axis values. One of the </w:t>
      </w:r>
      <w:r w:rsidRPr="00516106">
        <w:rPr>
          <w:rStyle w:val="apple-converted-space"/>
        </w:rPr>
        <w:lastRenderedPageBreak/>
        <w:t xml:space="preserve">course goals is to increase facility in communicating statistical information to others, so raw </w:t>
      </w:r>
      <w:r w:rsidR="006328E7">
        <w:rPr>
          <w:rStyle w:val="apple-converted-space"/>
        </w:rPr>
        <w:t>R</w:t>
      </w:r>
      <w:r w:rsidRPr="00516106">
        <w:rPr>
          <w:rStyle w:val="apple-converted-space"/>
        </w:rPr>
        <w:t xml:space="preserve"> output is not acceptable. Homework should include summaries of results illustrated by relevant </w:t>
      </w:r>
      <w:r w:rsidR="006328E7">
        <w:rPr>
          <w:rStyle w:val="apple-converted-space"/>
        </w:rPr>
        <w:t>R</w:t>
      </w:r>
      <w:r w:rsidRPr="00516106">
        <w:rPr>
          <w:rStyle w:val="apple-converted-space"/>
        </w:rPr>
        <w:t xml:space="preserve"> output.</w:t>
      </w:r>
    </w:p>
    <w:p w14:paraId="1497A8BA" w14:textId="77777777" w:rsidR="00516106" w:rsidRPr="00516106" w:rsidRDefault="00516106" w:rsidP="00F236C6">
      <w:pPr>
        <w:spacing w:after="0" w:line="240" w:lineRule="auto"/>
        <w:jc w:val="both"/>
        <w:rPr>
          <w:rStyle w:val="apple-converted-space"/>
        </w:rPr>
      </w:pPr>
    </w:p>
    <w:p w14:paraId="31A55766" w14:textId="01AB90EC" w:rsidR="004460EF" w:rsidRDefault="00516106" w:rsidP="00F236C6">
      <w:pPr>
        <w:spacing w:after="0" w:line="240" w:lineRule="auto"/>
        <w:jc w:val="both"/>
        <w:rPr>
          <w:rStyle w:val="apple-converted-space"/>
        </w:rPr>
      </w:pPr>
      <w:r w:rsidRPr="00516106">
        <w:rPr>
          <w:rStyle w:val="apple-converted-space"/>
        </w:rPr>
        <w:t>Classroom environment: The more you participate in class discussion, the more you will gain from the course. It is understood that students bring varying kinds and levels of expertise to the class. In order for everyone to feel comfortable presenting work and voicing opinions or suggestions, a climate of tolerance and respect is essential.</w:t>
      </w:r>
    </w:p>
    <w:p w14:paraId="2DE36F86" w14:textId="77777777" w:rsidR="00E24297" w:rsidRDefault="00E24297" w:rsidP="00516106">
      <w:pPr>
        <w:spacing w:after="0" w:line="240" w:lineRule="auto"/>
        <w:jc w:val="both"/>
        <w:rPr>
          <w:rStyle w:val="apple-converted-space"/>
        </w:rPr>
      </w:pPr>
    </w:p>
    <w:p w14:paraId="553A22C6" w14:textId="77777777" w:rsidR="00433309" w:rsidRPr="00CF2622" w:rsidRDefault="007E587C" w:rsidP="00464C6B">
      <w:pPr>
        <w:spacing w:after="0" w:line="240" w:lineRule="auto"/>
        <w:rPr>
          <w:rFonts w:ascii="Times New Roman" w:hAnsi="Times New Roman" w:cs="Times New Roman"/>
          <w:b/>
          <w:u w:val="single"/>
        </w:rPr>
      </w:pPr>
      <w:r w:rsidRPr="00CF2622">
        <w:rPr>
          <w:rFonts w:ascii="Times New Roman" w:hAnsi="Times New Roman" w:cs="Times New Roman"/>
          <w:b/>
          <w:u w:val="single"/>
        </w:rPr>
        <w:t>ATTENDANCE AND PARTICIPATION</w:t>
      </w:r>
    </w:p>
    <w:p w14:paraId="19322D69" w14:textId="77777777" w:rsidR="00D35FA9" w:rsidRDefault="00D35FA9" w:rsidP="00D35FA9">
      <w:pPr>
        <w:spacing w:after="0" w:line="240" w:lineRule="auto"/>
        <w:jc w:val="both"/>
        <w:rPr>
          <w:rFonts w:cs="Arial"/>
        </w:rPr>
      </w:pPr>
    </w:p>
    <w:p w14:paraId="21C1CFCD" w14:textId="17F12557" w:rsidR="007E587C" w:rsidRPr="00433309" w:rsidRDefault="00516106" w:rsidP="00D35FA9">
      <w:pPr>
        <w:spacing w:after="0" w:line="240" w:lineRule="auto"/>
        <w:jc w:val="both"/>
        <w:rPr>
          <w:rFonts w:cs="Arial"/>
          <w:b/>
          <w:u w:val="single"/>
        </w:rPr>
      </w:pPr>
      <w:r w:rsidRPr="00516106">
        <w:rPr>
          <w:rFonts w:cs="Arial"/>
        </w:rPr>
        <w:t>Class attendance is required. Statistics is a hands-on, collaborative practice, so much of the learning comes from input received from peers and course instructors. Homework and exams do not rep</w:t>
      </w:r>
      <w:bookmarkStart w:id="1" w:name="_GoBack"/>
      <w:bookmarkEnd w:id="1"/>
      <w:r w:rsidRPr="00516106">
        <w:rPr>
          <w:rFonts w:cs="Arial"/>
        </w:rPr>
        <w:t>lace labs, in-class exercises and discussion. Absences from single classes for professional reasons (conferences, residency interviews) are acceptable. Extended absences will severely limit the return on your effort in this class.</w:t>
      </w:r>
    </w:p>
    <w:p w14:paraId="461DB095" w14:textId="77777777" w:rsidR="004460EF" w:rsidRPr="00D97094" w:rsidRDefault="004460EF" w:rsidP="00464C6B">
      <w:pPr>
        <w:spacing w:after="0" w:line="240" w:lineRule="auto"/>
        <w:rPr>
          <w:rFonts w:ascii="Times New Roman" w:hAnsi="Times New Roman" w:cs="Times New Roman"/>
          <w:b/>
          <w:sz w:val="24"/>
          <w:szCs w:val="24"/>
          <w:u w:val="single"/>
        </w:rPr>
      </w:pPr>
    </w:p>
    <w:p w14:paraId="234DAE3C" w14:textId="71BEC428" w:rsidR="007E587C" w:rsidRPr="00CF2622" w:rsidRDefault="007E587C" w:rsidP="00464C6B">
      <w:pPr>
        <w:spacing w:after="0" w:line="240" w:lineRule="auto"/>
        <w:rPr>
          <w:rFonts w:ascii="Times New Roman" w:hAnsi="Times New Roman" w:cs="Times New Roman"/>
          <w:b/>
          <w:u w:val="single"/>
        </w:rPr>
      </w:pPr>
      <w:r w:rsidRPr="00CF2622">
        <w:rPr>
          <w:rFonts w:ascii="Times New Roman" w:hAnsi="Times New Roman" w:cs="Times New Roman"/>
          <w:b/>
          <w:u w:val="single"/>
        </w:rPr>
        <w:t>POLICY ON LATE ASSIGNMENTS</w:t>
      </w:r>
    </w:p>
    <w:p w14:paraId="3E783475" w14:textId="77777777" w:rsidR="00D97094" w:rsidRPr="00D97094" w:rsidRDefault="00D97094" w:rsidP="00464C6B">
      <w:pPr>
        <w:spacing w:after="0" w:line="240" w:lineRule="auto"/>
        <w:rPr>
          <w:rFonts w:ascii="Times New Roman" w:hAnsi="Times New Roman" w:cs="Times New Roman"/>
          <w:b/>
          <w:sz w:val="24"/>
          <w:szCs w:val="24"/>
          <w:u w:val="single"/>
        </w:rPr>
      </w:pPr>
    </w:p>
    <w:p w14:paraId="5D759CB4" w14:textId="76220790" w:rsidR="007E587C" w:rsidRPr="002B6DF9" w:rsidRDefault="007E587C" w:rsidP="00464C6B">
      <w:pPr>
        <w:spacing w:after="0" w:line="240" w:lineRule="auto"/>
        <w:rPr>
          <w:rFonts w:cs="Arial"/>
          <w:b/>
        </w:rPr>
      </w:pPr>
      <w:r w:rsidRPr="002B6DF9">
        <w:rPr>
          <w:rFonts w:cs="Arial"/>
        </w:rPr>
        <w:t>Late assignments will result in a deduction of one grade point (A+ down to A) for each day late (including weekends) unless prior approval is obtained from the instructor or a compelling situation prevents prior approval (i.e. documented health issues or family emergencies).</w:t>
      </w:r>
    </w:p>
    <w:p w14:paraId="65E15983" w14:textId="3504CE77" w:rsidR="00F82AF0" w:rsidRDefault="00F82AF0" w:rsidP="00464C6B">
      <w:pPr>
        <w:spacing w:after="0" w:line="240" w:lineRule="auto"/>
        <w:rPr>
          <w:rFonts w:cs="Arial"/>
        </w:rPr>
      </w:pPr>
    </w:p>
    <w:p w14:paraId="780B322A" w14:textId="1A712C3B" w:rsidR="00D97094" w:rsidRPr="00CF2622" w:rsidRDefault="00D97094" w:rsidP="00196C84">
      <w:pPr>
        <w:widowControl w:val="0"/>
        <w:spacing w:before="24" w:after="0" w:line="240" w:lineRule="auto"/>
        <w:ind w:right="3281"/>
        <w:rPr>
          <w:rFonts w:ascii="Times New Roman" w:eastAsia="Times New Roman" w:hAnsi="Times New Roman" w:cs="Times New Roman"/>
          <w:b/>
        </w:rPr>
      </w:pPr>
      <w:r w:rsidRPr="00CF2622">
        <w:rPr>
          <w:rFonts w:ascii="Times New Roman" w:eastAsia="Times New Roman" w:hAnsi="Times New Roman" w:cs="Times New Roman"/>
          <w:b/>
          <w:spacing w:val="-1"/>
          <w:u w:val="single" w:color="000000"/>
        </w:rPr>
        <w:t>L</w:t>
      </w:r>
      <w:r w:rsidR="00684F0E" w:rsidRPr="00CF2622">
        <w:rPr>
          <w:rFonts w:ascii="Times New Roman" w:eastAsia="Times New Roman" w:hAnsi="Times New Roman" w:cs="Times New Roman"/>
          <w:b/>
          <w:spacing w:val="-1"/>
          <w:u w:val="single" w:color="000000"/>
        </w:rPr>
        <w:t>ECTURE SCHEDULE</w:t>
      </w:r>
    </w:p>
    <w:p w14:paraId="1F397596" w14:textId="0F3EF7C2" w:rsidR="00D97094" w:rsidRDefault="00D97094" w:rsidP="00D97094">
      <w:pPr>
        <w:widowControl w:val="0"/>
        <w:spacing w:before="3" w:after="0" w:line="130" w:lineRule="exact"/>
        <w:rPr>
          <w:rFonts w:ascii="Times New Roman" w:hAnsi="Times New Roman" w:cs="Times New Roman"/>
          <w:sz w:val="24"/>
          <w:szCs w:val="24"/>
        </w:rPr>
      </w:pPr>
    </w:p>
    <w:p w14:paraId="7DB37DBA" w14:textId="77777777" w:rsidR="00196C84" w:rsidRPr="00D97094" w:rsidRDefault="00196C84" w:rsidP="00D97094">
      <w:pPr>
        <w:widowControl w:val="0"/>
        <w:spacing w:before="3" w:after="0" w:line="130" w:lineRule="exact"/>
        <w:rPr>
          <w:rFonts w:ascii="Times New Roman" w:hAnsi="Times New Roman" w:cs="Times New Roman"/>
          <w:sz w:val="24"/>
          <w:szCs w:val="24"/>
        </w:rPr>
      </w:pPr>
    </w:p>
    <w:tbl>
      <w:tblPr>
        <w:tblStyle w:val="TableGrid"/>
        <w:tblW w:w="10203" w:type="dxa"/>
        <w:tblInd w:w="-545" w:type="dxa"/>
        <w:tblLook w:val="04A0" w:firstRow="1" w:lastRow="0" w:firstColumn="1" w:lastColumn="0" w:noHBand="0" w:noVBand="1"/>
      </w:tblPr>
      <w:tblGrid>
        <w:gridCol w:w="1351"/>
        <w:gridCol w:w="5797"/>
        <w:gridCol w:w="2336"/>
        <w:gridCol w:w="719"/>
      </w:tblGrid>
      <w:tr w:rsidR="00D97094" w:rsidRPr="00CF2622" w14:paraId="70655296" w14:textId="77777777" w:rsidTr="00AB4A70">
        <w:tc>
          <w:tcPr>
            <w:tcW w:w="1351" w:type="dxa"/>
            <w:vAlign w:val="bottom"/>
          </w:tcPr>
          <w:p w14:paraId="7A60C777" w14:textId="77777777" w:rsidR="00D97094" w:rsidRPr="00CF2622" w:rsidRDefault="00D97094" w:rsidP="00D97094">
            <w:pPr>
              <w:jc w:val="center"/>
              <w:rPr>
                <w:rFonts w:cstheme="minorHAnsi"/>
                <w:b/>
              </w:rPr>
            </w:pPr>
            <w:r w:rsidRPr="00CF2622">
              <w:rPr>
                <w:rFonts w:cstheme="minorHAnsi"/>
                <w:b/>
              </w:rPr>
              <w:t>Date</w:t>
            </w:r>
          </w:p>
        </w:tc>
        <w:tc>
          <w:tcPr>
            <w:tcW w:w="5797" w:type="dxa"/>
            <w:vAlign w:val="bottom"/>
          </w:tcPr>
          <w:p w14:paraId="6DD12779" w14:textId="77777777" w:rsidR="00D97094" w:rsidRPr="00CF2622" w:rsidRDefault="00D97094" w:rsidP="00D97094">
            <w:pPr>
              <w:jc w:val="center"/>
              <w:rPr>
                <w:rFonts w:cstheme="minorHAnsi"/>
                <w:b/>
              </w:rPr>
            </w:pPr>
            <w:r w:rsidRPr="00CF2622">
              <w:rPr>
                <w:rFonts w:cstheme="minorHAnsi"/>
                <w:b/>
              </w:rPr>
              <w:t>Topic</w:t>
            </w:r>
          </w:p>
        </w:tc>
        <w:tc>
          <w:tcPr>
            <w:tcW w:w="2336" w:type="dxa"/>
            <w:vAlign w:val="bottom"/>
          </w:tcPr>
          <w:p w14:paraId="0BE447EB" w14:textId="77777777" w:rsidR="00D97094" w:rsidRPr="00CF2622" w:rsidRDefault="00D97094" w:rsidP="00D97094">
            <w:pPr>
              <w:jc w:val="center"/>
              <w:rPr>
                <w:rFonts w:cstheme="minorHAnsi"/>
                <w:b/>
              </w:rPr>
            </w:pPr>
            <w:r w:rsidRPr="00CF2622">
              <w:rPr>
                <w:rFonts w:cstheme="minorHAnsi"/>
                <w:b/>
              </w:rPr>
              <w:t>Readings (</w:t>
            </w:r>
            <w:proofErr w:type="spellStart"/>
            <w:r w:rsidRPr="00CF2622">
              <w:rPr>
                <w:rFonts w:cstheme="minorHAnsi"/>
                <w:b/>
              </w:rPr>
              <w:t>chapter:pages</w:t>
            </w:r>
            <w:proofErr w:type="spellEnd"/>
            <w:r w:rsidRPr="00CF2622">
              <w:rPr>
                <w:rFonts w:cstheme="minorHAnsi"/>
                <w:b/>
              </w:rPr>
              <w:t>)</w:t>
            </w:r>
          </w:p>
        </w:tc>
        <w:tc>
          <w:tcPr>
            <w:tcW w:w="719" w:type="dxa"/>
            <w:vAlign w:val="bottom"/>
          </w:tcPr>
          <w:p w14:paraId="4FA7B8B2" w14:textId="77777777" w:rsidR="00D97094" w:rsidRPr="00CF2622" w:rsidRDefault="00D97094" w:rsidP="00D97094">
            <w:pPr>
              <w:jc w:val="center"/>
              <w:rPr>
                <w:rFonts w:cstheme="minorHAnsi"/>
                <w:b/>
              </w:rPr>
            </w:pPr>
            <w:r w:rsidRPr="00CF2622">
              <w:rPr>
                <w:rFonts w:cstheme="minorHAnsi"/>
                <w:b/>
              </w:rPr>
              <w:t>HW Due</w:t>
            </w:r>
          </w:p>
        </w:tc>
      </w:tr>
      <w:tr w:rsidR="00D97094" w:rsidRPr="00CF2622" w14:paraId="6DD74BBF" w14:textId="77777777" w:rsidTr="00AB4A70">
        <w:tc>
          <w:tcPr>
            <w:tcW w:w="1351" w:type="dxa"/>
            <w:vAlign w:val="bottom"/>
          </w:tcPr>
          <w:p w14:paraId="7A1E4118" w14:textId="6825F211" w:rsidR="00D97094" w:rsidRPr="00CF2622" w:rsidRDefault="00ED0DC4" w:rsidP="00D57796">
            <w:pPr>
              <w:rPr>
                <w:rFonts w:cstheme="minorHAnsi"/>
              </w:rPr>
            </w:pPr>
            <w:r>
              <w:rPr>
                <w:rFonts w:cstheme="minorHAnsi"/>
              </w:rPr>
              <w:t>8/28</w:t>
            </w:r>
          </w:p>
        </w:tc>
        <w:tc>
          <w:tcPr>
            <w:tcW w:w="5797" w:type="dxa"/>
            <w:vAlign w:val="bottom"/>
          </w:tcPr>
          <w:p w14:paraId="75B4389E" w14:textId="77777777" w:rsidR="00D97094" w:rsidRPr="00CF2622" w:rsidRDefault="00D97094" w:rsidP="00D97094">
            <w:pPr>
              <w:rPr>
                <w:rFonts w:cstheme="minorHAnsi"/>
              </w:rPr>
            </w:pPr>
            <w:r w:rsidRPr="00CF2622">
              <w:rPr>
                <w:rFonts w:cstheme="minorHAnsi"/>
              </w:rPr>
              <w:t>Introduction to course / Data Exploration</w:t>
            </w:r>
          </w:p>
          <w:p w14:paraId="1DECEBD4" w14:textId="77777777" w:rsidR="00D97094" w:rsidRPr="00CF2622" w:rsidRDefault="00D97094" w:rsidP="00D97094">
            <w:pPr>
              <w:rPr>
                <w:rFonts w:cstheme="minorHAnsi"/>
              </w:rPr>
            </w:pPr>
            <w:r w:rsidRPr="00CF2622">
              <w:rPr>
                <w:rFonts w:cstheme="minorHAnsi"/>
              </w:rPr>
              <w:t xml:space="preserve"> / Overview of Probability</w:t>
            </w:r>
          </w:p>
        </w:tc>
        <w:tc>
          <w:tcPr>
            <w:tcW w:w="2336" w:type="dxa"/>
            <w:vAlign w:val="bottom"/>
          </w:tcPr>
          <w:p w14:paraId="251FE32F" w14:textId="77777777" w:rsidR="00D97094" w:rsidRPr="00CF2622" w:rsidRDefault="00D97094" w:rsidP="00D97094">
            <w:pPr>
              <w:rPr>
                <w:rFonts w:cstheme="minorHAnsi"/>
              </w:rPr>
            </w:pPr>
            <w:r w:rsidRPr="00CF2622">
              <w:rPr>
                <w:rFonts w:cstheme="minorHAnsi"/>
              </w:rPr>
              <w:t>1:1-4, 2:5-33, 3:38-41</w:t>
            </w:r>
          </w:p>
        </w:tc>
        <w:tc>
          <w:tcPr>
            <w:tcW w:w="719" w:type="dxa"/>
            <w:vAlign w:val="bottom"/>
          </w:tcPr>
          <w:p w14:paraId="535B3A45" w14:textId="77777777" w:rsidR="00D97094" w:rsidRPr="00CF2622" w:rsidRDefault="00D97094" w:rsidP="00D97094">
            <w:pPr>
              <w:jc w:val="center"/>
              <w:rPr>
                <w:rFonts w:cstheme="minorHAnsi"/>
              </w:rPr>
            </w:pPr>
          </w:p>
        </w:tc>
      </w:tr>
      <w:tr w:rsidR="00BA267C" w:rsidRPr="00CF2622" w14:paraId="1B0E0610" w14:textId="77777777" w:rsidTr="00AB4A70">
        <w:tc>
          <w:tcPr>
            <w:tcW w:w="1351" w:type="dxa"/>
            <w:vAlign w:val="bottom"/>
          </w:tcPr>
          <w:p w14:paraId="1F9629CA" w14:textId="39DC4BD2" w:rsidR="00BA267C" w:rsidRPr="00CF2622" w:rsidRDefault="00ED0DC4" w:rsidP="00196C84">
            <w:pPr>
              <w:rPr>
                <w:rFonts w:cstheme="minorHAnsi"/>
              </w:rPr>
            </w:pPr>
            <w:r>
              <w:rPr>
                <w:rFonts w:cstheme="minorHAnsi"/>
              </w:rPr>
              <w:t>8/30</w:t>
            </w:r>
          </w:p>
        </w:tc>
        <w:tc>
          <w:tcPr>
            <w:tcW w:w="5797" w:type="dxa"/>
            <w:vAlign w:val="bottom"/>
          </w:tcPr>
          <w:p w14:paraId="5ECDFD54" w14:textId="3A641FAF" w:rsidR="00BA267C" w:rsidRPr="00CF2622" w:rsidRDefault="00BA267C" w:rsidP="00B723B6">
            <w:pPr>
              <w:jc w:val="center"/>
              <w:rPr>
                <w:rFonts w:cstheme="minorHAnsi"/>
                <w:b/>
              </w:rPr>
            </w:pPr>
            <w:r w:rsidRPr="00CF2622">
              <w:rPr>
                <w:rFonts w:cstheme="minorHAnsi"/>
                <w:b/>
              </w:rPr>
              <w:t xml:space="preserve">Lab A: Using </w:t>
            </w:r>
            <w:r w:rsidR="00B723B6">
              <w:rPr>
                <w:rFonts w:cstheme="minorHAnsi"/>
                <w:b/>
              </w:rPr>
              <w:t>R</w:t>
            </w:r>
            <w:r w:rsidRPr="00CF2622">
              <w:rPr>
                <w:rFonts w:cstheme="minorHAnsi"/>
                <w:b/>
              </w:rPr>
              <w:t xml:space="preserve"> for Data Exploration</w:t>
            </w:r>
          </w:p>
        </w:tc>
        <w:tc>
          <w:tcPr>
            <w:tcW w:w="2336" w:type="dxa"/>
            <w:vAlign w:val="bottom"/>
          </w:tcPr>
          <w:p w14:paraId="1F7C5C47" w14:textId="77777777" w:rsidR="00BA267C" w:rsidRPr="00CF2622" w:rsidRDefault="00BA267C" w:rsidP="00D97094">
            <w:pPr>
              <w:rPr>
                <w:rFonts w:cstheme="minorHAnsi"/>
              </w:rPr>
            </w:pPr>
          </w:p>
        </w:tc>
        <w:tc>
          <w:tcPr>
            <w:tcW w:w="719" w:type="dxa"/>
            <w:vAlign w:val="bottom"/>
          </w:tcPr>
          <w:p w14:paraId="00ECE4B1" w14:textId="77777777" w:rsidR="00BA267C" w:rsidRPr="00CF2622" w:rsidRDefault="00BA267C" w:rsidP="00D97094">
            <w:pPr>
              <w:jc w:val="center"/>
              <w:rPr>
                <w:rFonts w:cstheme="minorHAnsi"/>
              </w:rPr>
            </w:pPr>
          </w:p>
        </w:tc>
      </w:tr>
      <w:tr w:rsidR="006E5B4A" w:rsidRPr="00CF2622" w14:paraId="646F11B7" w14:textId="77777777" w:rsidTr="00AB4A70">
        <w:tc>
          <w:tcPr>
            <w:tcW w:w="1351" w:type="dxa"/>
            <w:vAlign w:val="bottom"/>
          </w:tcPr>
          <w:p w14:paraId="70ECE755" w14:textId="37AC06B7" w:rsidR="006E5B4A" w:rsidRPr="00CF2622" w:rsidRDefault="006E5B4A" w:rsidP="00DC1AA8">
            <w:pPr>
              <w:rPr>
                <w:rFonts w:cstheme="minorHAnsi"/>
              </w:rPr>
            </w:pPr>
            <w:r w:rsidRPr="00CF2622">
              <w:rPr>
                <w:rFonts w:cstheme="minorHAnsi"/>
              </w:rPr>
              <w:t>9/</w:t>
            </w:r>
            <w:r w:rsidR="00ED0DC4">
              <w:rPr>
                <w:rFonts w:cstheme="minorHAnsi"/>
              </w:rPr>
              <w:t>4</w:t>
            </w:r>
          </w:p>
        </w:tc>
        <w:tc>
          <w:tcPr>
            <w:tcW w:w="5797" w:type="dxa"/>
            <w:vAlign w:val="bottom"/>
          </w:tcPr>
          <w:p w14:paraId="2DC20DDD" w14:textId="26EE2ADF" w:rsidR="006E5B4A" w:rsidRPr="00CF2622" w:rsidRDefault="004602EB" w:rsidP="006E5B4A">
            <w:pPr>
              <w:rPr>
                <w:rFonts w:cstheme="minorHAnsi"/>
              </w:rPr>
            </w:pPr>
            <w:r>
              <w:rPr>
                <w:rFonts w:cstheme="minorHAnsi"/>
              </w:rPr>
              <w:t xml:space="preserve">Labor day </w:t>
            </w:r>
          </w:p>
        </w:tc>
        <w:tc>
          <w:tcPr>
            <w:tcW w:w="2336" w:type="dxa"/>
            <w:vAlign w:val="bottom"/>
          </w:tcPr>
          <w:p w14:paraId="089A927B" w14:textId="2E3D3C2A" w:rsidR="006E5B4A" w:rsidRPr="00CF2622" w:rsidRDefault="006E5B4A" w:rsidP="006E5B4A">
            <w:pPr>
              <w:rPr>
                <w:rFonts w:cstheme="minorHAnsi"/>
              </w:rPr>
            </w:pPr>
          </w:p>
        </w:tc>
        <w:tc>
          <w:tcPr>
            <w:tcW w:w="719" w:type="dxa"/>
            <w:vAlign w:val="bottom"/>
          </w:tcPr>
          <w:p w14:paraId="2CF23F31" w14:textId="1E60F24F" w:rsidR="006E5B4A" w:rsidRPr="00CF2622" w:rsidRDefault="006E5B4A" w:rsidP="006E5B4A">
            <w:pPr>
              <w:jc w:val="center"/>
              <w:rPr>
                <w:rFonts w:cstheme="minorHAnsi"/>
              </w:rPr>
            </w:pPr>
          </w:p>
        </w:tc>
      </w:tr>
      <w:tr w:rsidR="0051672E" w:rsidRPr="00CF2622" w14:paraId="54013503" w14:textId="77777777" w:rsidTr="00AB4A70">
        <w:tc>
          <w:tcPr>
            <w:tcW w:w="1351" w:type="dxa"/>
          </w:tcPr>
          <w:p w14:paraId="12823D38" w14:textId="7E12AFE5" w:rsidR="0051672E" w:rsidRPr="00CF2622" w:rsidRDefault="00C8378D" w:rsidP="00F76D6A">
            <w:pPr>
              <w:rPr>
                <w:rFonts w:cstheme="minorHAnsi"/>
              </w:rPr>
            </w:pPr>
            <w:r>
              <w:t>9/</w:t>
            </w:r>
            <w:r w:rsidR="00ED0DC4">
              <w:t>6</w:t>
            </w:r>
          </w:p>
        </w:tc>
        <w:tc>
          <w:tcPr>
            <w:tcW w:w="5797" w:type="dxa"/>
          </w:tcPr>
          <w:p w14:paraId="29734E9C" w14:textId="1146ABE5" w:rsidR="0051672E" w:rsidRDefault="0051672E" w:rsidP="0051672E">
            <w:pPr>
              <w:rPr>
                <w:rFonts w:cstheme="minorHAnsi"/>
              </w:rPr>
            </w:pPr>
            <w:r w:rsidRPr="00A24341">
              <w:t>Probability, Prevalence, Incidence and Diagnostic Testing</w:t>
            </w:r>
          </w:p>
        </w:tc>
        <w:tc>
          <w:tcPr>
            <w:tcW w:w="2336" w:type="dxa"/>
          </w:tcPr>
          <w:p w14:paraId="479B722A" w14:textId="77777777" w:rsidR="0051672E" w:rsidRPr="00CF2622" w:rsidRDefault="0051672E" w:rsidP="0051672E">
            <w:pPr>
              <w:rPr>
                <w:rFonts w:cstheme="minorHAnsi"/>
              </w:rPr>
            </w:pPr>
          </w:p>
        </w:tc>
        <w:tc>
          <w:tcPr>
            <w:tcW w:w="719" w:type="dxa"/>
          </w:tcPr>
          <w:p w14:paraId="317797A4" w14:textId="083C7048" w:rsidR="0051672E" w:rsidRPr="00CF2622" w:rsidRDefault="004F6C33" w:rsidP="0051672E">
            <w:pPr>
              <w:jc w:val="center"/>
              <w:rPr>
                <w:rFonts w:cstheme="minorHAnsi"/>
              </w:rPr>
            </w:pPr>
            <w:r>
              <w:rPr>
                <w:rFonts w:cstheme="minorHAnsi"/>
              </w:rPr>
              <w:t>1</w:t>
            </w:r>
          </w:p>
        </w:tc>
      </w:tr>
      <w:tr w:rsidR="002A7A44" w:rsidRPr="00CF2622" w14:paraId="0535F70C" w14:textId="77777777" w:rsidTr="00AB4A70">
        <w:tc>
          <w:tcPr>
            <w:tcW w:w="1351" w:type="dxa"/>
          </w:tcPr>
          <w:p w14:paraId="34340CA8" w14:textId="5B337CCC" w:rsidR="002A7A44" w:rsidRPr="00CF2622" w:rsidRDefault="002A7A44" w:rsidP="00ED0DC4">
            <w:pPr>
              <w:rPr>
                <w:rFonts w:cstheme="minorHAnsi"/>
              </w:rPr>
            </w:pPr>
            <w:r>
              <w:t>9/</w:t>
            </w:r>
            <w:r w:rsidR="00C8378D">
              <w:t>1</w:t>
            </w:r>
            <w:r w:rsidR="00ED0DC4">
              <w:t>1</w:t>
            </w:r>
          </w:p>
        </w:tc>
        <w:tc>
          <w:tcPr>
            <w:tcW w:w="5797" w:type="dxa"/>
          </w:tcPr>
          <w:p w14:paraId="2A76C5A7" w14:textId="77777777" w:rsidR="004602EB" w:rsidRPr="004602EB" w:rsidRDefault="004602EB" w:rsidP="00F33FD3">
            <w:pPr>
              <w:rPr>
                <w:rFonts w:cstheme="minorHAnsi"/>
              </w:rPr>
            </w:pPr>
            <w:r w:rsidRPr="004602EB">
              <w:rPr>
                <w:rFonts w:cstheme="minorHAnsi"/>
              </w:rPr>
              <w:t>Probability Distributions: Continuous</w:t>
            </w:r>
          </w:p>
          <w:p w14:paraId="4BD652FC" w14:textId="29895077" w:rsidR="002A7A44" w:rsidRPr="00CF2622" w:rsidRDefault="004602EB" w:rsidP="00F33FD3">
            <w:pPr>
              <w:rPr>
                <w:rFonts w:cstheme="minorHAnsi"/>
              </w:rPr>
            </w:pPr>
            <w:r w:rsidRPr="004602EB">
              <w:rPr>
                <w:rFonts w:cstheme="minorHAnsi"/>
              </w:rPr>
              <w:t>Estimation of Means, Proportions and Rates</w:t>
            </w:r>
          </w:p>
        </w:tc>
        <w:tc>
          <w:tcPr>
            <w:tcW w:w="2336" w:type="dxa"/>
          </w:tcPr>
          <w:p w14:paraId="783A7219" w14:textId="278FDB27" w:rsidR="002A7A44" w:rsidRPr="00CF2622" w:rsidRDefault="004602EB" w:rsidP="002A7A44">
            <w:pPr>
              <w:rPr>
                <w:rFonts w:cstheme="minorHAnsi"/>
              </w:rPr>
            </w:pPr>
            <w:r w:rsidRPr="004602EB">
              <w:rPr>
                <w:rFonts w:cstheme="minorHAnsi"/>
              </w:rPr>
              <w:t>5:108-137, 6:149-195</w:t>
            </w:r>
          </w:p>
        </w:tc>
        <w:tc>
          <w:tcPr>
            <w:tcW w:w="719" w:type="dxa"/>
          </w:tcPr>
          <w:p w14:paraId="75382024" w14:textId="6CA24FB6" w:rsidR="002A7A44" w:rsidRPr="00CF2622" w:rsidRDefault="002A7A44" w:rsidP="002A7A44">
            <w:pPr>
              <w:jc w:val="center"/>
              <w:rPr>
                <w:rFonts w:cstheme="minorHAnsi"/>
              </w:rPr>
            </w:pPr>
          </w:p>
        </w:tc>
      </w:tr>
      <w:tr w:rsidR="006E5B4A" w:rsidRPr="00CF2622" w14:paraId="6633D273" w14:textId="77777777" w:rsidTr="00AB4A70">
        <w:tc>
          <w:tcPr>
            <w:tcW w:w="1351" w:type="dxa"/>
            <w:vAlign w:val="bottom"/>
          </w:tcPr>
          <w:p w14:paraId="14078E4C" w14:textId="1DFBB76B" w:rsidR="006E5B4A" w:rsidRPr="00CF2622" w:rsidRDefault="006E5B4A" w:rsidP="000778CC">
            <w:pPr>
              <w:rPr>
                <w:rFonts w:cstheme="minorHAnsi"/>
              </w:rPr>
            </w:pPr>
            <w:r w:rsidRPr="00CF2622">
              <w:rPr>
                <w:rFonts w:cstheme="minorHAnsi"/>
              </w:rPr>
              <w:t>9/</w:t>
            </w:r>
            <w:r w:rsidR="00ED0DC4">
              <w:rPr>
                <w:rFonts w:cstheme="minorHAnsi"/>
              </w:rPr>
              <w:t>13</w:t>
            </w:r>
          </w:p>
        </w:tc>
        <w:tc>
          <w:tcPr>
            <w:tcW w:w="5797" w:type="dxa"/>
            <w:vAlign w:val="bottom"/>
          </w:tcPr>
          <w:p w14:paraId="00EAB3E8" w14:textId="77777777" w:rsidR="006E5B4A" w:rsidRPr="00CF2622" w:rsidRDefault="006E5B4A" w:rsidP="006E5B4A">
            <w:pPr>
              <w:rPr>
                <w:rFonts w:cstheme="minorHAnsi"/>
              </w:rPr>
            </w:pPr>
          </w:p>
          <w:p w14:paraId="47048AE5" w14:textId="77777777" w:rsidR="006E5B4A" w:rsidRPr="00CF2622" w:rsidRDefault="006E5B4A" w:rsidP="006E5B4A">
            <w:pPr>
              <w:rPr>
                <w:rFonts w:cstheme="minorHAnsi"/>
              </w:rPr>
            </w:pPr>
            <w:r w:rsidRPr="00CF2622">
              <w:rPr>
                <w:rFonts w:cstheme="minorHAnsi"/>
                <w:b/>
              </w:rPr>
              <w:t>Lab B</w:t>
            </w:r>
            <w:r w:rsidRPr="00CF2622">
              <w:rPr>
                <w:rFonts w:cstheme="minorHAnsi"/>
              </w:rPr>
              <w:t>: Probability and Estimation</w:t>
            </w:r>
          </w:p>
        </w:tc>
        <w:tc>
          <w:tcPr>
            <w:tcW w:w="2336" w:type="dxa"/>
            <w:vAlign w:val="bottom"/>
          </w:tcPr>
          <w:p w14:paraId="14515534" w14:textId="77777777" w:rsidR="006E5B4A" w:rsidRPr="00CF2622" w:rsidRDefault="006E5B4A" w:rsidP="006E5B4A">
            <w:pPr>
              <w:rPr>
                <w:rFonts w:cstheme="minorHAnsi"/>
              </w:rPr>
            </w:pPr>
          </w:p>
        </w:tc>
        <w:tc>
          <w:tcPr>
            <w:tcW w:w="719" w:type="dxa"/>
            <w:vAlign w:val="bottom"/>
          </w:tcPr>
          <w:p w14:paraId="0F3E5AF3" w14:textId="11AC3ABF" w:rsidR="006E5B4A" w:rsidRPr="00CF2622" w:rsidRDefault="006E5B4A" w:rsidP="006E5B4A">
            <w:pPr>
              <w:jc w:val="center"/>
              <w:rPr>
                <w:rFonts w:cstheme="minorHAnsi"/>
              </w:rPr>
            </w:pPr>
          </w:p>
        </w:tc>
      </w:tr>
      <w:tr w:rsidR="006E5B4A" w:rsidRPr="00CF2622" w14:paraId="4D2B77DB" w14:textId="77777777" w:rsidTr="00AB4A70">
        <w:tc>
          <w:tcPr>
            <w:tcW w:w="1351" w:type="dxa"/>
            <w:vAlign w:val="bottom"/>
          </w:tcPr>
          <w:p w14:paraId="6D1D6C21" w14:textId="080A5053" w:rsidR="006E5B4A" w:rsidRPr="00CF2622" w:rsidRDefault="00360F06" w:rsidP="000778CC">
            <w:pPr>
              <w:rPr>
                <w:rFonts w:cstheme="minorHAnsi"/>
              </w:rPr>
            </w:pPr>
            <w:r>
              <w:rPr>
                <w:rFonts w:cstheme="minorHAnsi"/>
              </w:rPr>
              <w:t>9/</w:t>
            </w:r>
            <w:r w:rsidR="00ED0DC4">
              <w:rPr>
                <w:rFonts w:cstheme="minorHAnsi"/>
              </w:rPr>
              <w:t>18</w:t>
            </w:r>
          </w:p>
        </w:tc>
        <w:tc>
          <w:tcPr>
            <w:tcW w:w="5797" w:type="dxa"/>
            <w:vAlign w:val="bottom"/>
          </w:tcPr>
          <w:p w14:paraId="1CCA0C7A" w14:textId="77777777" w:rsidR="006E5B4A" w:rsidRPr="00CF2622" w:rsidRDefault="006E5B4A" w:rsidP="006E5B4A">
            <w:pPr>
              <w:rPr>
                <w:rFonts w:cstheme="minorHAnsi"/>
              </w:rPr>
            </w:pPr>
          </w:p>
          <w:p w14:paraId="0E4D59BF" w14:textId="77777777" w:rsidR="006E5B4A" w:rsidRPr="00CF2622" w:rsidRDefault="006E5B4A" w:rsidP="006E5B4A">
            <w:pPr>
              <w:rPr>
                <w:rFonts w:cstheme="minorHAnsi"/>
              </w:rPr>
            </w:pPr>
            <w:r w:rsidRPr="00CF2622">
              <w:rPr>
                <w:rFonts w:cstheme="minorHAnsi"/>
              </w:rPr>
              <w:t>One-sample Hypothesis Tests</w:t>
            </w:r>
          </w:p>
        </w:tc>
        <w:tc>
          <w:tcPr>
            <w:tcW w:w="2336" w:type="dxa"/>
            <w:vAlign w:val="bottom"/>
          </w:tcPr>
          <w:p w14:paraId="4878BB6B" w14:textId="77777777" w:rsidR="006E5B4A" w:rsidRPr="00CF2622" w:rsidRDefault="006E5B4A" w:rsidP="006E5B4A">
            <w:pPr>
              <w:rPr>
                <w:rFonts w:cstheme="minorHAnsi"/>
              </w:rPr>
            </w:pPr>
            <w:r w:rsidRPr="00CF2622">
              <w:rPr>
                <w:rFonts w:cstheme="minorHAnsi"/>
              </w:rPr>
              <w:t>7:204-258</w:t>
            </w:r>
          </w:p>
        </w:tc>
        <w:tc>
          <w:tcPr>
            <w:tcW w:w="719" w:type="dxa"/>
            <w:vAlign w:val="bottom"/>
          </w:tcPr>
          <w:p w14:paraId="5ABAD934" w14:textId="17567AE5" w:rsidR="006E5B4A" w:rsidRPr="00CF2622" w:rsidRDefault="004F6C33" w:rsidP="006E5B4A">
            <w:pPr>
              <w:jc w:val="center"/>
              <w:rPr>
                <w:rFonts w:cstheme="minorHAnsi"/>
              </w:rPr>
            </w:pPr>
            <w:r>
              <w:rPr>
                <w:rFonts w:cstheme="minorHAnsi"/>
              </w:rPr>
              <w:t>2</w:t>
            </w:r>
          </w:p>
        </w:tc>
      </w:tr>
      <w:tr w:rsidR="006E5B4A" w:rsidRPr="00CF2622" w14:paraId="451A17A5" w14:textId="77777777" w:rsidTr="00AB4A70">
        <w:tc>
          <w:tcPr>
            <w:tcW w:w="1351" w:type="dxa"/>
            <w:vAlign w:val="bottom"/>
          </w:tcPr>
          <w:p w14:paraId="17A1EFD7" w14:textId="08C50E0E" w:rsidR="006E5B4A" w:rsidRPr="00CF2622" w:rsidRDefault="00360F06" w:rsidP="000778CC">
            <w:pPr>
              <w:rPr>
                <w:rFonts w:cstheme="minorHAnsi"/>
              </w:rPr>
            </w:pPr>
            <w:r>
              <w:rPr>
                <w:rFonts w:cstheme="minorHAnsi"/>
              </w:rPr>
              <w:t>9/</w:t>
            </w:r>
            <w:r w:rsidR="00F33FD3">
              <w:rPr>
                <w:rFonts w:cstheme="minorHAnsi"/>
              </w:rPr>
              <w:t>2</w:t>
            </w:r>
            <w:r w:rsidR="00ED0DC4">
              <w:rPr>
                <w:rFonts w:cstheme="minorHAnsi"/>
              </w:rPr>
              <w:t>0</w:t>
            </w:r>
          </w:p>
        </w:tc>
        <w:tc>
          <w:tcPr>
            <w:tcW w:w="5797" w:type="dxa"/>
            <w:vAlign w:val="bottom"/>
          </w:tcPr>
          <w:p w14:paraId="3A7AD86F" w14:textId="77777777" w:rsidR="006E5B4A" w:rsidRPr="00CF2622" w:rsidRDefault="006E5B4A" w:rsidP="006E5B4A">
            <w:pPr>
              <w:rPr>
                <w:rFonts w:cstheme="minorHAnsi"/>
                <w:b/>
              </w:rPr>
            </w:pPr>
          </w:p>
          <w:p w14:paraId="15CDDF30" w14:textId="77777777" w:rsidR="006E5B4A" w:rsidRPr="00CF2622" w:rsidRDefault="006E5B4A" w:rsidP="006E5B4A">
            <w:pPr>
              <w:rPr>
                <w:rFonts w:cstheme="minorHAnsi"/>
              </w:rPr>
            </w:pPr>
            <w:r w:rsidRPr="00CF2622">
              <w:rPr>
                <w:rFonts w:cstheme="minorHAnsi"/>
                <w:b/>
              </w:rPr>
              <w:t>Lab C</w:t>
            </w:r>
            <w:r w:rsidRPr="00CF2622">
              <w:rPr>
                <w:rFonts w:cstheme="minorHAnsi"/>
              </w:rPr>
              <w:t>: One-sample Hypothesis Tests</w:t>
            </w:r>
          </w:p>
        </w:tc>
        <w:tc>
          <w:tcPr>
            <w:tcW w:w="2336" w:type="dxa"/>
            <w:vAlign w:val="bottom"/>
          </w:tcPr>
          <w:p w14:paraId="15F7E525" w14:textId="77777777" w:rsidR="006E5B4A" w:rsidRPr="00CF2622" w:rsidRDefault="006E5B4A" w:rsidP="006E5B4A">
            <w:pPr>
              <w:rPr>
                <w:rFonts w:cstheme="minorHAnsi"/>
              </w:rPr>
            </w:pPr>
          </w:p>
        </w:tc>
        <w:tc>
          <w:tcPr>
            <w:tcW w:w="719" w:type="dxa"/>
            <w:vAlign w:val="bottom"/>
          </w:tcPr>
          <w:p w14:paraId="621E7277" w14:textId="6BB55DEF" w:rsidR="006E5B4A" w:rsidRPr="00CF2622" w:rsidRDefault="006E5B4A" w:rsidP="006E5B4A">
            <w:pPr>
              <w:jc w:val="center"/>
              <w:rPr>
                <w:rFonts w:cstheme="minorHAnsi"/>
              </w:rPr>
            </w:pPr>
          </w:p>
        </w:tc>
      </w:tr>
      <w:tr w:rsidR="006E5B4A" w:rsidRPr="00CF2622" w14:paraId="5B8DD811" w14:textId="77777777" w:rsidTr="00AB4A70">
        <w:tc>
          <w:tcPr>
            <w:tcW w:w="1351" w:type="dxa"/>
            <w:vAlign w:val="bottom"/>
          </w:tcPr>
          <w:p w14:paraId="1509FBAC" w14:textId="417028B6" w:rsidR="006E5B4A" w:rsidRPr="00CF2622" w:rsidRDefault="006E5B4A" w:rsidP="000778CC">
            <w:pPr>
              <w:rPr>
                <w:rFonts w:cstheme="minorHAnsi"/>
              </w:rPr>
            </w:pPr>
            <w:r w:rsidRPr="00CF2622">
              <w:rPr>
                <w:rFonts w:cstheme="minorHAnsi"/>
              </w:rPr>
              <w:t>9/2</w:t>
            </w:r>
            <w:r w:rsidR="00ED0DC4">
              <w:rPr>
                <w:rFonts w:cstheme="minorHAnsi"/>
              </w:rPr>
              <w:t>5</w:t>
            </w:r>
          </w:p>
        </w:tc>
        <w:tc>
          <w:tcPr>
            <w:tcW w:w="5797" w:type="dxa"/>
            <w:vAlign w:val="bottom"/>
          </w:tcPr>
          <w:p w14:paraId="3B08AA16" w14:textId="77777777" w:rsidR="006E5B4A" w:rsidRPr="00CF2622" w:rsidRDefault="006E5B4A" w:rsidP="006E5B4A">
            <w:pPr>
              <w:rPr>
                <w:rFonts w:cstheme="minorHAnsi"/>
              </w:rPr>
            </w:pPr>
          </w:p>
          <w:p w14:paraId="5671D519" w14:textId="77777777" w:rsidR="006E5B4A" w:rsidRPr="00CF2622" w:rsidRDefault="006E5B4A" w:rsidP="006E5B4A">
            <w:pPr>
              <w:jc w:val="center"/>
              <w:rPr>
                <w:rFonts w:cstheme="minorHAnsi"/>
              </w:rPr>
            </w:pPr>
            <w:r w:rsidRPr="00CF2622">
              <w:rPr>
                <w:rFonts w:cstheme="minorHAnsi"/>
                <w:b/>
              </w:rPr>
              <w:t>Midterm Exam</w:t>
            </w:r>
          </w:p>
        </w:tc>
        <w:tc>
          <w:tcPr>
            <w:tcW w:w="2336" w:type="dxa"/>
            <w:vAlign w:val="bottom"/>
          </w:tcPr>
          <w:p w14:paraId="68090861" w14:textId="77777777" w:rsidR="006E5B4A" w:rsidRPr="00CF2622" w:rsidRDefault="006E5B4A" w:rsidP="006E5B4A">
            <w:pPr>
              <w:rPr>
                <w:rFonts w:cstheme="minorHAnsi"/>
              </w:rPr>
            </w:pPr>
          </w:p>
        </w:tc>
        <w:tc>
          <w:tcPr>
            <w:tcW w:w="719" w:type="dxa"/>
            <w:vAlign w:val="bottom"/>
          </w:tcPr>
          <w:p w14:paraId="3D936B72" w14:textId="27E18340" w:rsidR="006E5B4A" w:rsidRPr="00CF2622" w:rsidRDefault="004F6C33" w:rsidP="006E5B4A">
            <w:pPr>
              <w:jc w:val="center"/>
              <w:rPr>
                <w:rFonts w:cstheme="minorHAnsi"/>
              </w:rPr>
            </w:pPr>
            <w:r>
              <w:rPr>
                <w:rFonts w:cstheme="minorHAnsi"/>
              </w:rPr>
              <w:t>3</w:t>
            </w:r>
          </w:p>
        </w:tc>
      </w:tr>
      <w:tr w:rsidR="006E5B4A" w:rsidRPr="00CF2622" w14:paraId="31EABAB8" w14:textId="77777777" w:rsidTr="00AB4A70">
        <w:tc>
          <w:tcPr>
            <w:tcW w:w="1351" w:type="dxa"/>
            <w:vAlign w:val="bottom"/>
          </w:tcPr>
          <w:p w14:paraId="6BA6F457" w14:textId="512835FC" w:rsidR="006E5B4A" w:rsidRPr="00CF2622" w:rsidRDefault="00360F06" w:rsidP="000778CC">
            <w:pPr>
              <w:rPr>
                <w:rFonts w:cstheme="minorHAnsi"/>
              </w:rPr>
            </w:pPr>
            <w:r>
              <w:rPr>
                <w:rFonts w:cstheme="minorHAnsi"/>
              </w:rPr>
              <w:t>9/</w:t>
            </w:r>
            <w:r w:rsidR="00C8378D">
              <w:rPr>
                <w:rFonts w:cstheme="minorHAnsi"/>
              </w:rPr>
              <w:t>2</w:t>
            </w:r>
            <w:r w:rsidR="00ED0DC4">
              <w:rPr>
                <w:rFonts w:cstheme="minorHAnsi"/>
              </w:rPr>
              <w:t>7</w:t>
            </w:r>
          </w:p>
        </w:tc>
        <w:tc>
          <w:tcPr>
            <w:tcW w:w="5797" w:type="dxa"/>
            <w:vAlign w:val="bottom"/>
          </w:tcPr>
          <w:p w14:paraId="7EF8AA95" w14:textId="77777777" w:rsidR="006E5B4A" w:rsidRPr="00CF2622" w:rsidRDefault="006E5B4A" w:rsidP="006E5B4A">
            <w:pPr>
              <w:rPr>
                <w:rFonts w:cstheme="minorHAnsi"/>
              </w:rPr>
            </w:pPr>
          </w:p>
          <w:p w14:paraId="24B5156F" w14:textId="77777777" w:rsidR="006E5B4A" w:rsidRPr="00CF2622" w:rsidRDefault="006E5B4A" w:rsidP="006E5B4A">
            <w:pPr>
              <w:rPr>
                <w:rFonts w:cstheme="minorHAnsi"/>
              </w:rPr>
            </w:pPr>
            <w:r w:rsidRPr="00CF2622">
              <w:rPr>
                <w:rFonts w:cstheme="minorHAnsi"/>
              </w:rPr>
              <w:t>Two Sample Hypothesis Tests: Continuous</w:t>
            </w:r>
          </w:p>
        </w:tc>
        <w:tc>
          <w:tcPr>
            <w:tcW w:w="2336" w:type="dxa"/>
            <w:vAlign w:val="bottom"/>
          </w:tcPr>
          <w:p w14:paraId="52040E2D" w14:textId="77777777" w:rsidR="006E5B4A" w:rsidRPr="00CF2622" w:rsidRDefault="006E5B4A" w:rsidP="006E5B4A">
            <w:pPr>
              <w:rPr>
                <w:rFonts w:cstheme="minorHAnsi"/>
              </w:rPr>
            </w:pPr>
            <w:r w:rsidRPr="00CF2622">
              <w:rPr>
                <w:rFonts w:cstheme="minorHAnsi"/>
              </w:rPr>
              <w:t>8:269-308, 9:327-345</w:t>
            </w:r>
          </w:p>
        </w:tc>
        <w:tc>
          <w:tcPr>
            <w:tcW w:w="719" w:type="dxa"/>
            <w:vAlign w:val="bottom"/>
          </w:tcPr>
          <w:p w14:paraId="00A0BFCD" w14:textId="77777777" w:rsidR="006E5B4A" w:rsidRPr="00CF2622" w:rsidRDefault="006E5B4A" w:rsidP="006E5B4A">
            <w:pPr>
              <w:jc w:val="center"/>
              <w:rPr>
                <w:rFonts w:cstheme="minorHAnsi"/>
              </w:rPr>
            </w:pPr>
          </w:p>
        </w:tc>
      </w:tr>
      <w:tr w:rsidR="006E5B4A" w:rsidRPr="00CF2622" w14:paraId="6E90F277" w14:textId="77777777" w:rsidTr="00AB4A70">
        <w:tc>
          <w:tcPr>
            <w:tcW w:w="1351" w:type="dxa"/>
            <w:vAlign w:val="bottom"/>
          </w:tcPr>
          <w:p w14:paraId="1509F4DF" w14:textId="0144E033" w:rsidR="006E5B4A" w:rsidRPr="00CF2622" w:rsidRDefault="00C8378D" w:rsidP="00C71E98">
            <w:pPr>
              <w:rPr>
                <w:rFonts w:cstheme="minorHAnsi"/>
              </w:rPr>
            </w:pPr>
            <w:r>
              <w:rPr>
                <w:rFonts w:cstheme="minorHAnsi"/>
              </w:rPr>
              <w:t>10/</w:t>
            </w:r>
            <w:r w:rsidR="00ED0DC4">
              <w:rPr>
                <w:rFonts w:cstheme="minorHAnsi"/>
              </w:rPr>
              <w:t>2</w:t>
            </w:r>
          </w:p>
        </w:tc>
        <w:tc>
          <w:tcPr>
            <w:tcW w:w="5797" w:type="dxa"/>
            <w:vAlign w:val="bottom"/>
          </w:tcPr>
          <w:p w14:paraId="3A03CDB1" w14:textId="77777777" w:rsidR="006E5B4A" w:rsidRPr="00CF2622" w:rsidRDefault="006E5B4A" w:rsidP="006E5B4A">
            <w:pPr>
              <w:rPr>
                <w:rFonts w:cstheme="minorHAnsi"/>
              </w:rPr>
            </w:pPr>
          </w:p>
          <w:p w14:paraId="3EF6C3C0" w14:textId="77777777" w:rsidR="006E5B4A" w:rsidRPr="00CF2622" w:rsidRDefault="006E5B4A" w:rsidP="006E5B4A">
            <w:pPr>
              <w:rPr>
                <w:rFonts w:cstheme="minorHAnsi"/>
              </w:rPr>
            </w:pPr>
            <w:r w:rsidRPr="00CF2622">
              <w:rPr>
                <w:rFonts w:cstheme="minorHAnsi"/>
              </w:rPr>
              <w:t>Two Sample Hypothesis Tests: Discrete</w:t>
            </w:r>
          </w:p>
        </w:tc>
        <w:tc>
          <w:tcPr>
            <w:tcW w:w="2336" w:type="dxa"/>
            <w:vAlign w:val="bottom"/>
          </w:tcPr>
          <w:p w14:paraId="1BC060A3" w14:textId="77777777" w:rsidR="006E5B4A" w:rsidRPr="00CF2622" w:rsidRDefault="006E5B4A" w:rsidP="006E5B4A">
            <w:pPr>
              <w:rPr>
                <w:rFonts w:cstheme="minorHAnsi"/>
              </w:rPr>
            </w:pPr>
            <w:r w:rsidRPr="00CF2622">
              <w:rPr>
                <w:rFonts w:cstheme="minorHAnsi"/>
              </w:rPr>
              <w:t>10:352-409</w:t>
            </w:r>
          </w:p>
        </w:tc>
        <w:tc>
          <w:tcPr>
            <w:tcW w:w="719" w:type="dxa"/>
            <w:vAlign w:val="bottom"/>
          </w:tcPr>
          <w:p w14:paraId="3E48166C" w14:textId="77777777" w:rsidR="006E5B4A" w:rsidRPr="00CF2622" w:rsidRDefault="006E5B4A" w:rsidP="006E5B4A">
            <w:pPr>
              <w:jc w:val="center"/>
              <w:rPr>
                <w:rFonts w:cstheme="minorHAnsi"/>
              </w:rPr>
            </w:pPr>
          </w:p>
        </w:tc>
      </w:tr>
      <w:tr w:rsidR="006E5B4A" w:rsidRPr="00CF2622" w14:paraId="6DF475DD" w14:textId="77777777" w:rsidTr="00AB4A70">
        <w:tc>
          <w:tcPr>
            <w:tcW w:w="1351" w:type="dxa"/>
            <w:vAlign w:val="bottom"/>
          </w:tcPr>
          <w:p w14:paraId="49B2B923" w14:textId="019305F2" w:rsidR="006E5B4A" w:rsidRPr="00CF2622" w:rsidRDefault="00C8378D" w:rsidP="00C71E98">
            <w:pPr>
              <w:rPr>
                <w:rFonts w:cstheme="minorHAnsi"/>
              </w:rPr>
            </w:pPr>
            <w:r>
              <w:rPr>
                <w:rFonts w:cstheme="minorHAnsi"/>
              </w:rPr>
              <w:t>10/</w:t>
            </w:r>
            <w:r w:rsidR="00ED0DC4">
              <w:rPr>
                <w:rFonts w:cstheme="minorHAnsi"/>
              </w:rPr>
              <w:t>4</w:t>
            </w:r>
          </w:p>
        </w:tc>
        <w:tc>
          <w:tcPr>
            <w:tcW w:w="5797" w:type="dxa"/>
            <w:vAlign w:val="bottom"/>
          </w:tcPr>
          <w:p w14:paraId="687561EF" w14:textId="77777777" w:rsidR="006E5B4A" w:rsidRPr="00CF2622" w:rsidRDefault="006E5B4A" w:rsidP="006E5B4A">
            <w:pPr>
              <w:rPr>
                <w:rFonts w:cstheme="minorHAnsi"/>
              </w:rPr>
            </w:pPr>
          </w:p>
          <w:p w14:paraId="7A3AEF14" w14:textId="77777777" w:rsidR="006E5B4A" w:rsidRPr="00CF2622" w:rsidRDefault="006E5B4A" w:rsidP="006E5B4A">
            <w:pPr>
              <w:rPr>
                <w:rFonts w:cstheme="minorHAnsi"/>
              </w:rPr>
            </w:pPr>
            <w:r w:rsidRPr="00CF2622">
              <w:rPr>
                <w:rFonts w:cstheme="minorHAnsi"/>
                <w:b/>
              </w:rPr>
              <w:t>Lab D</w:t>
            </w:r>
            <w:r w:rsidRPr="00CF2622">
              <w:rPr>
                <w:rFonts w:cstheme="minorHAnsi"/>
              </w:rPr>
              <w:t>: Two-sample Hypothesis Tests</w:t>
            </w:r>
          </w:p>
        </w:tc>
        <w:tc>
          <w:tcPr>
            <w:tcW w:w="2336" w:type="dxa"/>
            <w:vAlign w:val="bottom"/>
          </w:tcPr>
          <w:p w14:paraId="41F2C9A0" w14:textId="77777777" w:rsidR="006E5B4A" w:rsidRPr="00CF2622" w:rsidRDefault="006E5B4A" w:rsidP="006E5B4A">
            <w:pPr>
              <w:rPr>
                <w:rFonts w:cstheme="minorHAnsi"/>
              </w:rPr>
            </w:pPr>
          </w:p>
        </w:tc>
        <w:tc>
          <w:tcPr>
            <w:tcW w:w="719" w:type="dxa"/>
            <w:vAlign w:val="bottom"/>
          </w:tcPr>
          <w:p w14:paraId="1A2DE69B" w14:textId="1174F79C" w:rsidR="006E5B4A" w:rsidRPr="00CF2622" w:rsidRDefault="006E5B4A" w:rsidP="006E5B4A">
            <w:pPr>
              <w:jc w:val="center"/>
              <w:rPr>
                <w:rFonts w:cstheme="minorHAnsi"/>
              </w:rPr>
            </w:pPr>
          </w:p>
        </w:tc>
      </w:tr>
      <w:tr w:rsidR="006E5B4A" w:rsidRPr="00CF2622" w14:paraId="13EFD9EA" w14:textId="77777777" w:rsidTr="00AB4A70">
        <w:tc>
          <w:tcPr>
            <w:tcW w:w="1351" w:type="dxa"/>
            <w:vAlign w:val="bottom"/>
          </w:tcPr>
          <w:p w14:paraId="7BEBD0CF" w14:textId="77777777" w:rsidR="00C8378D" w:rsidRDefault="00C8378D" w:rsidP="00EB45B4">
            <w:pPr>
              <w:rPr>
                <w:rFonts w:cstheme="minorHAnsi"/>
              </w:rPr>
            </w:pPr>
          </w:p>
          <w:p w14:paraId="565A89E8" w14:textId="5F0D6718" w:rsidR="006E5B4A" w:rsidRPr="00CF2622" w:rsidRDefault="00287DD4" w:rsidP="00ED0DC4">
            <w:pPr>
              <w:rPr>
                <w:rFonts w:cstheme="minorHAnsi"/>
              </w:rPr>
            </w:pPr>
            <w:r>
              <w:rPr>
                <w:rFonts w:cstheme="minorHAnsi"/>
              </w:rPr>
              <w:t>10/</w:t>
            </w:r>
            <w:r w:rsidR="00ED0DC4">
              <w:rPr>
                <w:rFonts w:cstheme="minorHAnsi"/>
              </w:rPr>
              <w:t>9</w:t>
            </w:r>
          </w:p>
        </w:tc>
        <w:tc>
          <w:tcPr>
            <w:tcW w:w="5797" w:type="dxa"/>
            <w:vAlign w:val="bottom"/>
          </w:tcPr>
          <w:p w14:paraId="6A697567" w14:textId="77777777" w:rsidR="006E5B4A" w:rsidRPr="00CF2622" w:rsidRDefault="006E5B4A" w:rsidP="006E5B4A">
            <w:pPr>
              <w:rPr>
                <w:rFonts w:cstheme="minorHAnsi"/>
              </w:rPr>
            </w:pPr>
          </w:p>
          <w:p w14:paraId="6AC9CE60" w14:textId="77777777" w:rsidR="006E5B4A" w:rsidRPr="00CF2622" w:rsidRDefault="006E5B4A" w:rsidP="006E5B4A">
            <w:pPr>
              <w:rPr>
                <w:rFonts w:cstheme="minorHAnsi"/>
              </w:rPr>
            </w:pPr>
            <w:r w:rsidRPr="00CF2622">
              <w:rPr>
                <w:rFonts w:cstheme="minorHAnsi"/>
              </w:rPr>
              <w:t>Simple Linear Regression and Correlation</w:t>
            </w:r>
          </w:p>
        </w:tc>
        <w:tc>
          <w:tcPr>
            <w:tcW w:w="2336" w:type="dxa"/>
            <w:vAlign w:val="bottom"/>
          </w:tcPr>
          <w:p w14:paraId="66A27BB7" w14:textId="77777777" w:rsidR="006E5B4A" w:rsidRDefault="006E5B4A" w:rsidP="006E5B4A">
            <w:pPr>
              <w:rPr>
                <w:rFonts w:cstheme="minorHAnsi"/>
              </w:rPr>
            </w:pPr>
          </w:p>
          <w:p w14:paraId="5AFF3089" w14:textId="4650BED4" w:rsidR="00C8378D" w:rsidRPr="00CF2622" w:rsidRDefault="00C8378D" w:rsidP="006E5B4A">
            <w:pPr>
              <w:rPr>
                <w:rFonts w:cstheme="minorHAnsi"/>
              </w:rPr>
            </w:pPr>
            <w:r w:rsidRPr="00C8378D">
              <w:rPr>
                <w:rFonts w:cstheme="minorHAnsi"/>
              </w:rPr>
              <w:t>11:427-467</w:t>
            </w:r>
          </w:p>
        </w:tc>
        <w:tc>
          <w:tcPr>
            <w:tcW w:w="719" w:type="dxa"/>
            <w:vAlign w:val="bottom"/>
          </w:tcPr>
          <w:p w14:paraId="0AF5D4C2" w14:textId="4F4BC87A" w:rsidR="006E5B4A" w:rsidRPr="00CF2622" w:rsidRDefault="004F6C33" w:rsidP="006E5B4A">
            <w:pPr>
              <w:jc w:val="center"/>
              <w:rPr>
                <w:rFonts w:cstheme="minorHAnsi"/>
              </w:rPr>
            </w:pPr>
            <w:r>
              <w:rPr>
                <w:rFonts w:cstheme="minorHAnsi"/>
              </w:rPr>
              <w:t>4</w:t>
            </w:r>
          </w:p>
        </w:tc>
      </w:tr>
      <w:tr w:rsidR="006E5B4A" w:rsidRPr="00CF2622" w14:paraId="3CF48274" w14:textId="77777777" w:rsidTr="00AB4A70">
        <w:tc>
          <w:tcPr>
            <w:tcW w:w="1351" w:type="dxa"/>
            <w:vAlign w:val="bottom"/>
          </w:tcPr>
          <w:p w14:paraId="7387ABC3" w14:textId="4261940F" w:rsidR="006E5B4A" w:rsidRPr="00CF2622" w:rsidRDefault="00FF3AC0" w:rsidP="00ED0DC4">
            <w:pPr>
              <w:rPr>
                <w:rFonts w:cstheme="minorHAnsi"/>
              </w:rPr>
            </w:pPr>
            <w:r w:rsidRPr="00CF2622">
              <w:rPr>
                <w:rFonts w:cstheme="minorHAnsi"/>
              </w:rPr>
              <w:t>10/</w:t>
            </w:r>
            <w:r w:rsidR="006C386E">
              <w:rPr>
                <w:rFonts w:cstheme="minorHAnsi"/>
              </w:rPr>
              <w:t>1</w:t>
            </w:r>
            <w:r w:rsidR="00ED0DC4">
              <w:rPr>
                <w:rFonts w:cstheme="minorHAnsi"/>
              </w:rPr>
              <w:t>1</w:t>
            </w:r>
          </w:p>
        </w:tc>
        <w:tc>
          <w:tcPr>
            <w:tcW w:w="5797" w:type="dxa"/>
            <w:vAlign w:val="bottom"/>
          </w:tcPr>
          <w:p w14:paraId="36D55C2A" w14:textId="77777777" w:rsidR="006E5B4A" w:rsidRPr="00CF2622" w:rsidRDefault="006E5B4A" w:rsidP="006E5B4A">
            <w:pPr>
              <w:rPr>
                <w:rFonts w:cstheme="minorHAnsi"/>
              </w:rPr>
            </w:pPr>
          </w:p>
          <w:p w14:paraId="323D88B5" w14:textId="77777777" w:rsidR="006E5B4A" w:rsidRPr="00CF2622" w:rsidRDefault="006E5B4A" w:rsidP="006E5B4A">
            <w:pPr>
              <w:rPr>
                <w:rFonts w:cstheme="minorHAnsi"/>
              </w:rPr>
            </w:pPr>
            <w:r w:rsidRPr="00CF2622">
              <w:rPr>
                <w:rFonts w:cstheme="minorHAnsi"/>
              </w:rPr>
              <w:lastRenderedPageBreak/>
              <w:t>Analysis of Variance (ANOVA)</w:t>
            </w:r>
          </w:p>
        </w:tc>
        <w:tc>
          <w:tcPr>
            <w:tcW w:w="2336" w:type="dxa"/>
            <w:vAlign w:val="bottom"/>
          </w:tcPr>
          <w:p w14:paraId="7DB24C3C" w14:textId="77777777" w:rsidR="006E5B4A" w:rsidRPr="00CF2622" w:rsidRDefault="006E5B4A" w:rsidP="006E5B4A">
            <w:pPr>
              <w:rPr>
                <w:rFonts w:cstheme="minorHAnsi"/>
              </w:rPr>
            </w:pPr>
            <w:r w:rsidRPr="00CF2622">
              <w:rPr>
                <w:rFonts w:cstheme="minorHAnsi"/>
              </w:rPr>
              <w:lastRenderedPageBreak/>
              <w:t>12:516-548, 535-571</w:t>
            </w:r>
          </w:p>
        </w:tc>
        <w:tc>
          <w:tcPr>
            <w:tcW w:w="719" w:type="dxa"/>
            <w:vAlign w:val="bottom"/>
          </w:tcPr>
          <w:p w14:paraId="3C239AC0" w14:textId="05286F72" w:rsidR="006E5B4A" w:rsidRPr="00CF2622" w:rsidRDefault="006E5B4A" w:rsidP="006E5B4A">
            <w:pPr>
              <w:jc w:val="center"/>
              <w:rPr>
                <w:rFonts w:cstheme="minorHAnsi"/>
              </w:rPr>
            </w:pPr>
          </w:p>
        </w:tc>
      </w:tr>
      <w:tr w:rsidR="006E5B4A" w:rsidRPr="00CF2622" w14:paraId="2F1350CB" w14:textId="77777777" w:rsidTr="00AB4A70">
        <w:tc>
          <w:tcPr>
            <w:tcW w:w="1351" w:type="dxa"/>
            <w:vAlign w:val="bottom"/>
          </w:tcPr>
          <w:p w14:paraId="0B3D79A8" w14:textId="2FA0B33D" w:rsidR="006E5B4A" w:rsidRPr="00CF2622" w:rsidRDefault="006E5B4A" w:rsidP="00B93631">
            <w:pPr>
              <w:rPr>
                <w:rFonts w:cstheme="minorHAnsi"/>
              </w:rPr>
            </w:pPr>
            <w:r w:rsidRPr="00CF2622">
              <w:rPr>
                <w:rFonts w:cstheme="minorHAnsi"/>
              </w:rPr>
              <w:t>10/</w:t>
            </w:r>
            <w:r w:rsidR="00287DD4">
              <w:rPr>
                <w:rFonts w:cstheme="minorHAnsi"/>
              </w:rPr>
              <w:t>1</w:t>
            </w:r>
            <w:r w:rsidR="00B93631">
              <w:rPr>
                <w:rFonts w:cstheme="minorHAnsi"/>
              </w:rPr>
              <w:t>6</w:t>
            </w:r>
          </w:p>
        </w:tc>
        <w:tc>
          <w:tcPr>
            <w:tcW w:w="5797" w:type="dxa"/>
            <w:vAlign w:val="bottom"/>
          </w:tcPr>
          <w:p w14:paraId="5070C985" w14:textId="77777777" w:rsidR="006E5B4A" w:rsidRPr="00CF2622" w:rsidRDefault="006E5B4A" w:rsidP="006E5B4A">
            <w:pPr>
              <w:rPr>
                <w:rFonts w:cstheme="minorHAnsi"/>
              </w:rPr>
            </w:pPr>
          </w:p>
          <w:p w14:paraId="11EFC298" w14:textId="77777777" w:rsidR="006E5B4A" w:rsidRPr="00CF2622" w:rsidRDefault="006E5B4A" w:rsidP="006E5B4A">
            <w:pPr>
              <w:jc w:val="center"/>
              <w:rPr>
                <w:rFonts w:cstheme="minorHAnsi"/>
                <w:b/>
              </w:rPr>
            </w:pPr>
            <w:r w:rsidRPr="00CF2622">
              <w:rPr>
                <w:rFonts w:cstheme="minorHAnsi"/>
                <w:b/>
              </w:rPr>
              <w:t>Review of Course and Questions</w:t>
            </w:r>
          </w:p>
        </w:tc>
        <w:tc>
          <w:tcPr>
            <w:tcW w:w="2336" w:type="dxa"/>
            <w:vAlign w:val="bottom"/>
          </w:tcPr>
          <w:p w14:paraId="3608FB70" w14:textId="7B48154B" w:rsidR="006E5B4A" w:rsidRPr="00CF2622" w:rsidRDefault="004F6C33" w:rsidP="006E5B4A">
            <w:pPr>
              <w:rPr>
                <w:rFonts w:cstheme="minorHAnsi"/>
              </w:rPr>
            </w:pPr>
            <w:r>
              <w:rPr>
                <w:rFonts w:cstheme="minorHAnsi"/>
              </w:rPr>
              <w:t>5</w:t>
            </w:r>
          </w:p>
        </w:tc>
        <w:tc>
          <w:tcPr>
            <w:tcW w:w="719" w:type="dxa"/>
            <w:vAlign w:val="bottom"/>
          </w:tcPr>
          <w:p w14:paraId="11A2D6B3" w14:textId="77777777" w:rsidR="006E5B4A" w:rsidRPr="00CF2622" w:rsidRDefault="006E5B4A" w:rsidP="006E5B4A">
            <w:pPr>
              <w:jc w:val="center"/>
              <w:rPr>
                <w:rFonts w:cstheme="minorHAnsi"/>
              </w:rPr>
            </w:pPr>
          </w:p>
        </w:tc>
      </w:tr>
      <w:tr w:rsidR="006E5B4A" w:rsidRPr="00CF2622" w14:paraId="28B0821F" w14:textId="77777777" w:rsidTr="00AB4A70">
        <w:tc>
          <w:tcPr>
            <w:tcW w:w="1351" w:type="dxa"/>
            <w:vAlign w:val="bottom"/>
          </w:tcPr>
          <w:p w14:paraId="130F4554" w14:textId="20F74592" w:rsidR="006E5B4A" w:rsidRPr="00CF2622" w:rsidRDefault="006E5B4A" w:rsidP="007E5930">
            <w:pPr>
              <w:rPr>
                <w:rFonts w:cstheme="minorHAnsi"/>
              </w:rPr>
            </w:pPr>
            <w:r w:rsidRPr="00CF2622">
              <w:rPr>
                <w:rFonts w:cstheme="minorHAnsi"/>
              </w:rPr>
              <w:t>10/</w:t>
            </w:r>
            <w:r w:rsidR="00B93631">
              <w:rPr>
                <w:rFonts w:cstheme="minorHAnsi"/>
              </w:rPr>
              <w:t>18</w:t>
            </w:r>
          </w:p>
        </w:tc>
        <w:tc>
          <w:tcPr>
            <w:tcW w:w="5797" w:type="dxa"/>
            <w:vAlign w:val="bottom"/>
          </w:tcPr>
          <w:p w14:paraId="4BE3693A" w14:textId="77777777" w:rsidR="006E5B4A" w:rsidRPr="00CF2622" w:rsidRDefault="006E5B4A" w:rsidP="006E5B4A">
            <w:pPr>
              <w:rPr>
                <w:rFonts w:cstheme="minorHAnsi"/>
              </w:rPr>
            </w:pPr>
          </w:p>
          <w:p w14:paraId="6E48BB5F" w14:textId="77777777" w:rsidR="006E5B4A" w:rsidRPr="00CF2622" w:rsidRDefault="006E5B4A" w:rsidP="006E5B4A">
            <w:pPr>
              <w:jc w:val="center"/>
              <w:rPr>
                <w:rFonts w:cstheme="minorHAnsi"/>
                <w:b/>
              </w:rPr>
            </w:pPr>
            <w:r w:rsidRPr="00CF2622">
              <w:rPr>
                <w:rFonts w:cstheme="minorHAnsi"/>
                <w:b/>
              </w:rPr>
              <w:t>Final Exam</w:t>
            </w:r>
          </w:p>
        </w:tc>
        <w:tc>
          <w:tcPr>
            <w:tcW w:w="2336" w:type="dxa"/>
            <w:vAlign w:val="bottom"/>
          </w:tcPr>
          <w:p w14:paraId="77491B87" w14:textId="77777777" w:rsidR="006E5B4A" w:rsidRPr="00CF2622" w:rsidRDefault="006E5B4A" w:rsidP="006E5B4A">
            <w:pPr>
              <w:rPr>
                <w:rFonts w:cstheme="minorHAnsi"/>
              </w:rPr>
            </w:pPr>
          </w:p>
        </w:tc>
        <w:tc>
          <w:tcPr>
            <w:tcW w:w="719" w:type="dxa"/>
            <w:vAlign w:val="bottom"/>
          </w:tcPr>
          <w:p w14:paraId="4AB1F929" w14:textId="77777777" w:rsidR="006E5B4A" w:rsidRPr="00CF2622" w:rsidRDefault="006E5B4A" w:rsidP="006E5B4A">
            <w:pPr>
              <w:jc w:val="center"/>
              <w:rPr>
                <w:rFonts w:cstheme="minorHAnsi"/>
              </w:rPr>
            </w:pPr>
          </w:p>
        </w:tc>
      </w:tr>
    </w:tbl>
    <w:p w14:paraId="167CAC24" w14:textId="77777777" w:rsidR="00D97094" w:rsidRPr="00CF2622" w:rsidRDefault="00D97094" w:rsidP="00D97094">
      <w:pPr>
        <w:widowControl w:val="0"/>
        <w:spacing w:before="15" w:after="0" w:line="220" w:lineRule="exact"/>
        <w:rPr>
          <w:rFonts w:cstheme="minorHAnsi"/>
        </w:rPr>
      </w:pPr>
    </w:p>
    <w:p w14:paraId="0464AA78" w14:textId="366F15CE" w:rsidR="00D97094" w:rsidRDefault="00D97094" w:rsidP="001D56DB">
      <w:pPr>
        <w:keepNext/>
        <w:tabs>
          <w:tab w:val="left" w:pos="360"/>
        </w:tabs>
        <w:autoSpaceDE w:val="0"/>
        <w:autoSpaceDN w:val="0"/>
        <w:adjustRightInd w:val="0"/>
        <w:spacing w:after="0" w:line="240" w:lineRule="auto"/>
        <w:rPr>
          <w:rFonts w:cs="Tahoma"/>
          <w:color w:val="000000"/>
        </w:rPr>
      </w:pPr>
    </w:p>
    <w:p w14:paraId="7937B6DA" w14:textId="2FE91A6E" w:rsidR="00741544" w:rsidRPr="00CF2622" w:rsidRDefault="00CF2622" w:rsidP="00741544">
      <w:pPr>
        <w:widowControl w:val="0"/>
        <w:spacing w:before="29" w:after="0" w:line="240" w:lineRule="auto"/>
        <w:ind w:right="313"/>
        <w:rPr>
          <w:rFonts w:ascii="Times New Roman" w:eastAsia="Times New Roman" w:hAnsi="Times New Roman" w:cs="Times New Roman"/>
          <w:b/>
          <w:bCs/>
          <w:u w:val="thick" w:color="000000"/>
        </w:rPr>
      </w:pPr>
      <w:r w:rsidRPr="00CF2622">
        <w:rPr>
          <w:rFonts w:ascii="Times New Roman" w:eastAsia="Times New Roman" w:hAnsi="Times New Roman" w:cs="Times New Roman"/>
          <w:b/>
          <w:bCs/>
          <w:u w:val="thick" w:color="000000"/>
        </w:rPr>
        <w:t>COURSE SYLLABUS SUBJECT TO CHANGE</w:t>
      </w:r>
    </w:p>
    <w:p w14:paraId="4E7B3D10" w14:textId="77777777" w:rsidR="00741544" w:rsidRDefault="00741544" w:rsidP="00741544">
      <w:pPr>
        <w:widowControl w:val="0"/>
        <w:spacing w:before="29" w:after="0" w:line="240" w:lineRule="auto"/>
        <w:ind w:right="313"/>
        <w:rPr>
          <w:rFonts w:ascii="Times New Roman" w:eastAsia="Times New Roman" w:hAnsi="Times New Roman" w:cs="Times New Roman"/>
          <w:b/>
          <w:bCs/>
          <w:sz w:val="24"/>
          <w:szCs w:val="24"/>
          <w:u w:val="thick" w:color="000000"/>
        </w:rPr>
      </w:pPr>
    </w:p>
    <w:p w14:paraId="5E206517" w14:textId="1D526AA9" w:rsidR="00741544" w:rsidRDefault="00741544" w:rsidP="00741544">
      <w:pPr>
        <w:widowControl w:val="0"/>
        <w:spacing w:before="29" w:after="0" w:line="240" w:lineRule="auto"/>
        <w:ind w:right="313"/>
        <w:rPr>
          <w:rFonts w:eastAsia="Times New Roman" w:cstheme="minorHAnsi"/>
        </w:rPr>
      </w:pPr>
      <w:r w:rsidRPr="00741544">
        <w:rPr>
          <w:rFonts w:eastAsia="Times New Roman" w:cstheme="minorHAnsi"/>
        </w:rPr>
        <w:t>Ev</w:t>
      </w:r>
      <w:r w:rsidRPr="00741544">
        <w:rPr>
          <w:rFonts w:eastAsia="Times New Roman" w:cstheme="minorHAnsi"/>
          <w:spacing w:val="1"/>
        </w:rPr>
        <w:t>e</w:t>
      </w:r>
      <w:r w:rsidRPr="00741544">
        <w:rPr>
          <w:rFonts w:eastAsia="Times New Roman" w:cstheme="minorHAnsi"/>
          <w:spacing w:val="4"/>
        </w:rPr>
        <w:t>r</w:t>
      </w:r>
      <w:r w:rsidRPr="00741544">
        <w:rPr>
          <w:rFonts w:eastAsia="Times New Roman" w:cstheme="minorHAnsi"/>
        </w:rPr>
        <w:t>y</w:t>
      </w:r>
      <w:r w:rsidRPr="00741544">
        <w:rPr>
          <w:rFonts w:eastAsia="Times New Roman" w:cstheme="minorHAnsi"/>
          <w:spacing w:val="-5"/>
        </w:rPr>
        <w:t xml:space="preserve"> </w:t>
      </w:r>
      <w:r w:rsidRPr="00741544">
        <w:rPr>
          <w:rFonts w:eastAsia="Times New Roman" w:cstheme="minorHAnsi"/>
          <w:spacing w:val="-1"/>
        </w:rPr>
        <w:t>e</w:t>
      </w:r>
      <w:r w:rsidRPr="00741544">
        <w:rPr>
          <w:rFonts w:eastAsia="Times New Roman" w:cstheme="minorHAnsi"/>
          <w:spacing w:val="2"/>
        </w:rPr>
        <w:t>f</w:t>
      </w:r>
      <w:r w:rsidRPr="00741544">
        <w:rPr>
          <w:rFonts w:eastAsia="Times New Roman" w:cstheme="minorHAnsi"/>
          <w:spacing w:val="-1"/>
        </w:rPr>
        <w:t>f</w:t>
      </w:r>
      <w:r w:rsidRPr="00741544">
        <w:rPr>
          <w:rFonts w:eastAsia="Times New Roman" w:cstheme="minorHAnsi"/>
        </w:rPr>
        <w:t>o</w:t>
      </w:r>
      <w:r w:rsidRPr="00741544">
        <w:rPr>
          <w:rFonts w:eastAsia="Times New Roman" w:cstheme="minorHAnsi"/>
          <w:spacing w:val="2"/>
        </w:rPr>
        <w:t>r</w:t>
      </w:r>
      <w:r w:rsidRPr="00741544">
        <w:rPr>
          <w:rFonts w:eastAsia="Times New Roman" w:cstheme="minorHAnsi"/>
        </w:rPr>
        <w:t>t will be</w:t>
      </w:r>
      <w:r w:rsidRPr="00741544">
        <w:rPr>
          <w:rFonts w:eastAsia="Times New Roman" w:cstheme="minorHAnsi"/>
          <w:spacing w:val="-1"/>
        </w:rPr>
        <w:t xml:space="preserve"> </w:t>
      </w:r>
      <w:r w:rsidRPr="00741544">
        <w:rPr>
          <w:rFonts w:eastAsia="Times New Roman" w:cstheme="minorHAnsi"/>
        </w:rPr>
        <w:t>m</w:t>
      </w:r>
      <w:r w:rsidRPr="00741544">
        <w:rPr>
          <w:rFonts w:eastAsia="Times New Roman" w:cstheme="minorHAnsi"/>
          <w:spacing w:val="-1"/>
        </w:rPr>
        <w:t>a</w:t>
      </w:r>
      <w:r w:rsidRPr="00741544">
        <w:rPr>
          <w:rFonts w:eastAsia="Times New Roman" w:cstheme="minorHAnsi"/>
        </w:rPr>
        <w:t>de</w:t>
      </w:r>
      <w:r w:rsidRPr="00741544">
        <w:rPr>
          <w:rFonts w:eastAsia="Times New Roman" w:cstheme="minorHAnsi"/>
          <w:spacing w:val="-1"/>
        </w:rPr>
        <w:t xml:space="preserve"> </w:t>
      </w:r>
      <w:r w:rsidRPr="00741544">
        <w:rPr>
          <w:rFonts w:eastAsia="Times New Roman" w:cstheme="minorHAnsi"/>
        </w:rPr>
        <w:t xml:space="preserve">to </w:t>
      </w:r>
      <w:r w:rsidRPr="00741544">
        <w:rPr>
          <w:rFonts w:eastAsia="Times New Roman" w:cstheme="minorHAnsi"/>
          <w:spacing w:val="-1"/>
        </w:rPr>
        <w:t>f</w:t>
      </w:r>
      <w:r w:rsidRPr="00741544">
        <w:rPr>
          <w:rFonts w:eastAsia="Times New Roman" w:cstheme="minorHAnsi"/>
        </w:rPr>
        <w:t>ollow the</w:t>
      </w:r>
      <w:r w:rsidRPr="00741544">
        <w:rPr>
          <w:rFonts w:eastAsia="Times New Roman" w:cstheme="minorHAnsi"/>
          <w:spacing w:val="-1"/>
        </w:rPr>
        <w:t xml:space="preserve"> </w:t>
      </w:r>
      <w:r w:rsidRPr="00741544">
        <w:rPr>
          <w:rFonts w:eastAsia="Times New Roman" w:cstheme="minorHAnsi"/>
          <w:spacing w:val="3"/>
        </w:rPr>
        <w:t>s</w:t>
      </w:r>
      <w:r w:rsidRPr="00741544">
        <w:rPr>
          <w:rFonts w:eastAsia="Times New Roman" w:cstheme="minorHAnsi"/>
          <w:spacing w:val="-5"/>
        </w:rPr>
        <w:t>y</w:t>
      </w:r>
      <w:r w:rsidRPr="00741544">
        <w:rPr>
          <w:rFonts w:eastAsia="Times New Roman" w:cstheme="minorHAnsi"/>
        </w:rPr>
        <w:t>ll</w:t>
      </w:r>
      <w:r w:rsidRPr="00741544">
        <w:rPr>
          <w:rFonts w:eastAsia="Times New Roman" w:cstheme="minorHAnsi"/>
          <w:spacing w:val="-1"/>
        </w:rPr>
        <w:t>a</w:t>
      </w:r>
      <w:r w:rsidRPr="00741544">
        <w:rPr>
          <w:rFonts w:eastAsia="Times New Roman" w:cstheme="minorHAnsi"/>
        </w:rPr>
        <w:t>bus</w:t>
      </w:r>
      <w:r w:rsidRPr="00741544">
        <w:rPr>
          <w:rFonts w:eastAsia="Times New Roman" w:cstheme="minorHAnsi"/>
          <w:spacing w:val="3"/>
        </w:rPr>
        <w:t xml:space="preserve"> </w:t>
      </w:r>
      <w:r w:rsidRPr="00741544">
        <w:rPr>
          <w:rFonts w:eastAsia="Times New Roman" w:cstheme="minorHAnsi"/>
          <w:spacing w:val="-1"/>
        </w:rPr>
        <w:t>c</w:t>
      </w:r>
      <w:r w:rsidRPr="00741544">
        <w:rPr>
          <w:rFonts w:eastAsia="Times New Roman" w:cstheme="minorHAnsi"/>
        </w:rPr>
        <w:t>ont</w:t>
      </w:r>
      <w:r w:rsidRPr="00741544">
        <w:rPr>
          <w:rFonts w:eastAsia="Times New Roman" w:cstheme="minorHAnsi"/>
          <w:spacing w:val="-1"/>
        </w:rPr>
        <w:t>e</w:t>
      </w:r>
      <w:r w:rsidRPr="00741544">
        <w:rPr>
          <w:rFonts w:eastAsia="Times New Roman" w:cstheme="minorHAnsi"/>
        </w:rPr>
        <w:t xml:space="preserve">nt </w:t>
      </w:r>
      <w:r w:rsidRPr="00741544">
        <w:rPr>
          <w:rFonts w:eastAsia="Times New Roman" w:cstheme="minorHAnsi"/>
          <w:spacing w:val="-1"/>
        </w:rPr>
        <w:t>a</w:t>
      </w:r>
      <w:r w:rsidRPr="00741544">
        <w:rPr>
          <w:rFonts w:eastAsia="Times New Roman" w:cstheme="minorHAnsi"/>
        </w:rPr>
        <w:t>nd s</w:t>
      </w:r>
      <w:r w:rsidRPr="00741544">
        <w:rPr>
          <w:rFonts w:eastAsia="Times New Roman" w:cstheme="minorHAnsi"/>
          <w:spacing w:val="-1"/>
        </w:rPr>
        <w:t>c</w:t>
      </w:r>
      <w:r w:rsidRPr="00741544">
        <w:rPr>
          <w:rFonts w:eastAsia="Times New Roman" w:cstheme="minorHAnsi"/>
        </w:rPr>
        <w:t>h</w:t>
      </w:r>
      <w:r w:rsidRPr="00741544">
        <w:rPr>
          <w:rFonts w:eastAsia="Times New Roman" w:cstheme="minorHAnsi"/>
          <w:spacing w:val="-1"/>
        </w:rPr>
        <w:t>e</w:t>
      </w:r>
      <w:r w:rsidRPr="00741544">
        <w:rPr>
          <w:rFonts w:eastAsia="Times New Roman" w:cstheme="minorHAnsi"/>
        </w:rPr>
        <w:t>dul</w:t>
      </w:r>
      <w:r w:rsidRPr="00741544">
        <w:rPr>
          <w:rFonts w:eastAsia="Times New Roman" w:cstheme="minorHAnsi"/>
          <w:spacing w:val="-1"/>
        </w:rPr>
        <w:t>e</w:t>
      </w:r>
      <w:r w:rsidRPr="00741544">
        <w:rPr>
          <w:rFonts w:eastAsia="Times New Roman" w:cstheme="minorHAnsi"/>
        </w:rPr>
        <w:t xml:space="preserve">. </w:t>
      </w:r>
      <w:r w:rsidRPr="00741544">
        <w:rPr>
          <w:rFonts w:eastAsia="Times New Roman" w:cstheme="minorHAnsi"/>
          <w:spacing w:val="5"/>
        </w:rPr>
        <w:t xml:space="preserve"> </w:t>
      </w:r>
      <w:r w:rsidRPr="00741544">
        <w:rPr>
          <w:rFonts w:eastAsia="Times New Roman" w:cstheme="minorHAnsi"/>
          <w:spacing w:val="-3"/>
        </w:rPr>
        <w:t>I</w:t>
      </w:r>
      <w:r w:rsidRPr="00741544">
        <w:rPr>
          <w:rFonts w:eastAsia="Times New Roman" w:cstheme="minorHAnsi"/>
        </w:rPr>
        <w:t>f</w:t>
      </w:r>
      <w:r w:rsidRPr="00741544">
        <w:rPr>
          <w:rFonts w:eastAsia="Times New Roman" w:cstheme="minorHAnsi"/>
          <w:spacing w:val="-1"/>
        </w:rPr>
        <w:t xml:space="preserve"> c</w:t>
      </w:r>
      <w:r w:rsidRPr="00741544">
        <w:rPr>
          <w:rFonts w:eastAsia="Times New Roman" w:cstheme="minorHAnsi"/>
        </w:rPr>
        <w:t>i</w:t>
      </w:r>
      <w:r w:rsidRPr="00741544">
        <w:rPr>
          <w:rFonts w:eastAsia="Times New Roman" w:cstheme="minorHAnsi"/>
          <w:spacing w:val="2"/>
        </w:rPr>
        <w:t>r</w:t>
      </w:r>
      <w:r w:rsidRPr="00741544">
        <w:rPr>
          <w:rFonts w:eastAsia="Times New Roman" w:cstheme="minorHAnsi"/>
          <w:spacing w:val="-1"/>
        </w:rPr>
        <w:t>c</w:t>
      </w:r>
      <w:r w:rsidRPr="00741544">
        <w:rPr>
          <w:rFonts w:eastAsia="Times New Roman" w:cstheme="minorHAnsi"/>
        </w:rPr>
        <w:t>ums</w:t>
      </w:r>
      <w:r w:rsidRPr="00741544">
        <w:rPr>
          <w:rFonts w:eastAsia="Times New Roman" w:cstheme="minorHAnsi"/>
          <w:spacing w:val="1"/>
        </w:rPr>
        <w:t>t</w:t>
      </w:r>
      <w:r w:rsidRPr="00741544">
        <w:rPr>
          <w:rFonts w:eastAsia="Times New Roman" w:cstheme="minorHAnsi"/>
          <w:spacing w:val="-1"/>
        </w:rPr>
        <w:t>a</w:t>
      </w:r>
      <w:r w:rsidRPr="00741544">
        <w:rPr>
          <w:rFonts w:eastAsia="Times New Roman" w:cstheme="minorHAnsi"/>
        </w:rPr>
        <w:t>n</w:t>
      </w:r>
      <w:r w:rsidRPr="00741544">
        <w:rPr>
          <w:rFonts w:eastAsia="Times New Roman" w:cstheme="minorHAnsi"/>
          <w:spacing w:val="-1"/>
        </w:rPr>
        <w:t>ce</w:t>
      </w:r>
      <w:r w:rsidRPr="00741544">
        <w:rPr>
          <w:rFonts w:eastAsia="Times New Roman" w:cstheme="minorHAnsi"/>
        </w:rPr>
        <w:t>s di</w:t>
      </w:r>
      <w:r w:rsidRPr="00741544">
        <w:rPr>
          <w:rFonts w:eastAsia="Times New Roman" w:cstheme="minorHAnsi"/>
          <w:spacing w:val="-1"/>
        </w:rPr>
        <w:t>c</w:t>
      </w:r>
      <w:r w:rsidRPr="00741544">
        <w:rPr>
          <w:rFonts w:eastAsia="Times New Roman" w:cstheme="minorHAnsi"/>
        </w:rPr>
        <w:t>t</w:t>
      </w:r>
      <w:r w:rsidRPr="00741544">
        <w:rPr>
          <w:rFonts w:eastAsia="Times New Roman" w:cstheme="minorHAnsi"/>
          <w:spacing w:val="-1"/>
        </w:rPr>
        <w:t>a</w:t>
      </w:r>
      <w:r w:rsidRPr="00741544">
        <w:rPr>
          <w:rFonts w:eastAsia="Times New Roman" w:cstheme="minorHAnsi"/>
        </w:rPr>
        <w:t>t</w:t>
      </w:r>
      <w:r w:rsidRPr="00741544">
        <w:rPr>
          <w:rFonts w:eastAsia="Times New Roman" w:cstheme="minorHAnsi"/>
          <w:spacing w:val="-1"/>
        </w:rPr>
        <w:t>e</w:t>
      </w:r>
      <w:r w:rsidRPr="00741544">
        <w:rPr>
          <w:rFonts w:eastAsia="Times New Roman" w:cstheme="minorHAnsi"/>
        </w:rPr>
        <w:t>, t</w:t>
      </w:r>
      <w:r w:rsidRPr="00741544">
        <w:rPr>
          <w:rFonts w:eastAsia="Times New Roman" w:cstheme="minorHAnsi"/>
          <w:spacing w:val="2"/>
        </w:rPr>
        <w:t>h</w:t>
      </w:r>
      <w:r w:rsidRPr="00741544">
        <w:rPr>
          <w:rFonts w:eastAsia="Times New Roman" w:cstheme="minorHAnsi"/>
          <w:spacing w:val="-1"/>
        </w:rPr>
        <w:t>er</w:t>
      </w:r>
      <w:r w:rsidRPr="00741544">
        <w:rPr>
          <w:rFonts w:eastAsia="Times New Roman" w:cstheme="minorHAnsi"/>
        </w:rPr>
        <w:t>e</w:t>
      </w:r>
      <w:r w:rsidRPr="00741544">
        <w:rPr>
          <w:rFonts w:eastAsia="Times New Roman" w:cstheme="minorHAnsi"/>
          <w:spacing w:val="-1"/>
        </w:rPr>
        <w:t xml:space="preserve"> </w:t>
      </w:r>
      <w:r w:rsidRPr="00741544">
        <w:rPr>
          <w:rFonts w:eastAsia="Times New Roman" w:cstheme="minorHAnsi"/>
        </w:rPr>
        <w:t>m</w:t>
      </w:r>
      <w:r w:rsidRPr="00741544">
        <w:rPr>
          <w:rFonts w:eastAsia="Times New Roman" w:cstheme="minorHAnsi"/>
          <w:spacing w:val="4"/>
        </w:rPr>
        <w:t>a</w:t>
      </w:r>
      <w:r w:rsidRPr="00741544">
        <w:rPr>
          <w:rFonts w:eastAsia="Times New Roman" w:cstheme="minorHAnsi"/>
        </w:rPr>
        <w:t>y</w:t>
      </w:r>
      <w:r w:rsidRPr="00741544">
        <w:rPr>
          <w:rFonts w:eastAsia="Times New Roman" w:cstheme="minorHAnsi"/>
          <w:spacing w:val="-2"/>
        </w:rPr>
        <w:t xml:space="preserve"> </w:t>
      </w:r>
      <w:r w:rsidRPr="00741544">
        <w:rPr>
          <w:rFonts w:eastAsia="Times New Roman" w:cstheme="minorHAnsi"/>
        </w:rPr>
        <w:t>be</w:t>
      </w:r>
      <w:r w:rsidRPr="00741544">
        <w:rPr>
          <w:rFonts w:eastAsia="Times New Roman" w:cstheme="minorHAnsi"/>
          <w:spacing w:val="-1"/>
        </w:rPr>
        <w:t xml:space="preserve"> </w:t>
      </w:r>
      <w:r w:rsidRPr="00741544">
        <w:rPr>
          <w:rFonts w:eastAsia="Times New Roman" w:cstheme="minorHAnsi"/>
        </w:rPr>
        <w:t>modi</w:t>
      </w:r>
      <w:r w:rsidRPr="00741544">
        <w:rPr>
          <w:rFonts w:eastAsia="Times New Roman" w:cstheme="minorHAnsi"/>
          <w:spacing w:val="-1"/>
        </w:rPr>
        <w:t>f</w:t>
      </w:r>
      <w:r w:rsidRPr="00741544">
        <w:rPr>
          <w:rFonts w:eastAsia="Times New Roman" w:cstheme="minorHAnsi"/>
        </w:rPr>
        <w:t>i</w:t>
      </w:r>
      <w:r w:rsidRPr="00741544">
        <w:rPr>
          <w:rFonts w:eastAsia="Times New Roman" w:cstheme="minorHAnsi"/>
          <w:spacing w:val="-1"/>
        </w:rPr>
        <w:t>ca</w:t>
      </w:r>
      <w:r w:rsidRPr="00741544">
        <w:rPr>
          <w:rFonts w:eastAsia="Times New Roman" w:cstheme="minorHAnsi"/>
        </w:rPr>
        <w:t>tions m</w:t>
      </w:r>
      <w:r w:rsidRPr="00741544">
        <w:rPr>
          <w:rFonts w:eastAsia="Times New Roman" w:cstheme="minorHAnsi"/>
          <w:spacing w:val="-1"/>
        </w:rPr>
        <w:t>a</w:t>
      </w:r>
      <w:r w:rsidRPr="00741544">
        <w:rPr>
          <w:rFonts w:eastAsia="Times New Roman" w:cstheme="minorHAnsi"/>
        </w:rPr>
        <w:t>de</w:t>
      </w:r>
      <w:r w:rsidRPr="00741544">
        <w:rPr>
          <w:rFonts w:eastAsia="Times New Roman" w:cstheme="minorHAnsi"/>
          <w:spacing w:val="-1"/>
        </w:rPr>
        <w:t xml:space="preserve"> </w:t>
      </w:r>
      <w:r w:rsidRPr="00741544">
        <w:rPr>
          <w:rFonts w:eastAsia="Times New Roman" w:cstheme="minorHAnsi"/>
          <w:spacing w:val="2"/>
        </w:rPr>
        <w:t>d</w:t>
      </w:r>
      <w:r w:rsidRPr="00741544">
        <w:rPr>
          <w:rFonts w:eastAsia="Times New Roman" w:cstheme="minorHAnsi"/>
        </w:rPr>
        <w:t>u</w:t>
      </w:r>
      <w:r w:rsidRPr="00741544">
        <w:rPr>
          <w:rFonts w:eastAsia="Times New Roman" w:cstheme="minorHAnsi"/>
          <w:spacing w:val="-1"/>
        </w:rPr>
        <w:t>r</w:t>
      </w:r>
      <w:r w:rsidRPr="00741544">
        <w:rPr>
          <w:rFonts w:eastAsia="Times New Roman" w:cstheme="minorHAnsi"/>
        </w:rPr>
        <w:t>ing</w:t>
      </w:r>
      <w:r w:rsidRPr="00741544">
        <w:rPr>
          <w:rFonts w:eastAsia="Times New Roman" w:cstheme="minorHAnsi"/>
          <w:spacing w:val="-2"/>
        </w:rPr>
        <w:t xml:space="preserve"> </w:t>
      </w:r>
      <w:r w:rsidRPr="00741544">
        <w:rPr>
          <w:rFonts w:eastAsia="Times New Roman" w:cstheme="minorHAnsi"/>
          <w:spacing w:val="1"/>
        </w:rPr>
        <w:t>t</w:t>
      </w:r>
      <w:r w:rsidRPr="00741544">
        <w:rPr>
          <w:rFonts w:eastAsia="Times New Roman" w:cstheme="minorHAnsi"/>
        </w:rPr>
        <w:t>he</w:t>
      </w:r>
      <w:r w:rsidRPr="00741544">
        <w:rPr>
          <w:rFonts w:eastAsia="Times New Roman" w:cstheme="minorHAnsi"/>
          <w:spacing w:val="-1"/>
        </w:rPr>
        <w:t xml:space="preserve"> </w:t>
      </w:r>
      <w:r w:rsidRPr="00741544">
        <w:rPr>
          <w:rFonts w:eastAsia="Times New Roman" w:cstheme="minorHAnsi"/>
          <w:spacing w:val="3"/>
        </w:rPr>
        <w:t>s</w:t>
      </w:r>
      <w:r w:rsidRPr="00741544">
        <w:rPr>
          <w:rFonts w:eastAsia="Times New Roman" w:cstheme="minorHAnsi"/>
          <w:spacing w:val="-1"/>
        </w:rPr>
        <w:t>e</w:t>
      </w:r>
      <w:r w:rsidRPr="00741544">
        <w:rPr>
          <w:rFonts w:eastAsia="Times New Roman" w:cstheme="minorHAnsi"/>
        </w:rPr>
        <w:t>m</w:t>
      </w:r>
      <w:r w:rsidRPr="00741544">
        <w:rPr>
          <w:rFonts w:eastAsia="Times New Roman" w:cstheme="minorHAnsi"/>
          <w:spacing w:val="-1"/>
        </w:rPr>
        <w:t>e</w:t>
      </w:r>
      <w:r w:rsidRPr="00741544">
        <w:rPr>
          <w:rFonts w:eastAsia="Times New Roman" w:cstheme="minorHAnsi"/>
        </w:rPr>
        <w:t>st</w:t>
      </w:r>
      <w:r w:rsidRPr="00741544">
        <w:rPr>
          <w:rFonts w:eastAsia="Times New Roman" w:cstheme="minorHAnsi"/>
          <w:spacing w:val="-1"/>
        </w:rPr>
        <w:t>er a</w:t>
      </w:r>
      <w:r w:rsidRPr="00741544">
        <w:rPr>
          <w:rFonts w:eastAsia="Times New Roman" w:cstheme="minorHAnsi"/>
        </w:rPr>
        <w:t xml:space="preserve">nd </w:t>
      </w:r>
      <w:r w:rsidRPr="00741544">
        <w:rPr>
          <w:rFonts w:eastAsia="Times New Roman" w:cstheme="minorHAnsi"/>
          <w:spacing w:val="-1"/>
        </w:rPr>
        <w:t>e</w:t>
      </w:r>
      <w:r w:rsidRPr="00741544">
        <w:rPr>
          <w:rFonts w:eastAsia="Times New Roman" w:cstheme="minorHAnsi"/>
        </w:rPr>
        <w:t>v</w:t>
      </w:r>
      <w:r w:rsidRPr="00741544">
        <w:rPr>
          <w:rFonts w:eastAsia="Times New Roman" w:cstheme="minorHAnsi"/>
          <w:spacing w:val="-1"/>
        </w:rPr>
        <w:t>e</w:t>
      </w:r>
      <w:r w:rsidRPr="00741544">
        <w:rPr>
          <w:rFonts w:eastAsia="Times New Roman" w:cstheme="minorHAnsi"/>
          <w:spacing w:val="4"/>
        </w:rPr>
        <w:t>r</w:t>
      </w:r>
      <w:r w:rsidRPr="00741544">
        <w:rPr>
          <w:rFonts w:eastAsia="Times New Roman" w:cstheme="minorHAnsi"/>
        </w:rPr>
        <w:t>y</w:t>
      </w:r>
      <w:r w:rsidRPr="00741544">
        <w:rPr>
          <w:rFonts w:eastAsia="Times New Roman" w:cstheme="minorHAnsi"/>
          <w:spacing w:val="-2"/>
        </w:rPr>
        <w:t xml:space="preserve"> </w:t>
      </w:r>
      <w:r w:rsidRPr="00741544">
        <w:rPr>
          <w:rFonts w:eastAsia="Times New Roman" w:cstheme="minorHAnsi"/>
          <w:spacing w:val="-1"/>
        </w:rPr>
        <w:t>eff</w:t>
      </w:r>
      <w:r w:rsidRPr="00741544">
        <w:rPr>
          <w:rFonts w:eastAsia="Times New Roman" w:cstheme="minorHAnsi"/>
          <w:spacing w:val="2"/>
        </w:rPr>
        <w:t>o</w:t>
      </w:r>
      <w:r w:rsidRPr="00741544">
        <w:rPr>
          <w:rFonts w:eastAsia="Times New Roman" w:cstheme="minorHAnsi"/>
          <w:spacing w:val="-1"/>
        </w:rPr>
        <w:t>r</w:t>
      </w:r>
      <w:r w:rsidRPr="00741544">
        <w:rPr>
          <w:rFonts w:eastAsia="Times New Roman" w:cstheme="minorHAnsi"/>
        </w:rPr>
        <w:t>t will be</w:t>
      </w:r>
      <w:r w:rsidRPr="00741544">
        <w:rPr>
          <w:rFonts w:eastAsia="Times New Roman" w:cstheme="minorHAnsi"/>
          <w:spacing w:val="1"/>
        </w:rPr>
        <w:t xml:space="preserve"> </w:t>
      </w:r>
      <w:r w:rsidRPr="00741544">
        <w:rPr>
          <w:rFonts w:eastAsia="Times New Roman" w:cstheme="minorHAnsi"/>
        </w:rPr>
        <w:t>m</w:t>
      </w:r>
      <w:r w:rsidRPr="00741544">
        <w:rPr>
          <w:rFonts w:eastAsia="Times New Roman" w:cstheme="minorHAnsi"/>
          <w:spacing w:val="-1"/>
        </w:rPr>
        <w:t>a</w:t>
      </w:r>
      <w:r w:rsidRPr="00741544">
        <w:rPr>
          <w:rFonts w:eastAsia="Times New Roman" w:cstheme="minorHAnsi"/>
        </w:rPr>
        <w:t>de</w:t>
      </w:r>
      <w:r w:rsidRPr="00741544">
        <w:rPr>
          <w:rFonts w:eastAsia="Times New Roman" w:cstheme="minorHAnsi"/>
          <w:spacing w:val="-1"/>
        </w:rPr>
        <w:t xml:space="preserve"> </w:t>
      </w:r>
      <w:r w:rsidRPr="00741544">
        <w:rPr>
          <w:rFonts w:eastAsia="Times New Roman" w:cstheme="minorHAnsi"/>
        </w:rPr>
        <w:t>to noti</w:t>
      </w:r>
      <w:r w:rsidRPr="00741544">
        <w:rPr>
          <w:rFonts w:eastAsia="Times New Roman" w:cstheme="minorHAnsi"/>
          <w:spacing w:val="2"/>
        </w:rPr>
        <w:t>f</w:t>
      </w:r>
      <w:r w:rsidRPr="00741544">
        <w:rPr>
          <w:rFonts w:eastAsia="Times New Roman" w:cstheme="minorHAnsi"/>
        </w:rPr>
        <w:t>y</w:t>
      </w:r>
      <w:r w:rsidRPr="00741544">
        <w:rPr>
          <w:rFonts w:eastAsia="Times New Roman" w:cstheme="minorHAnsi"/>
          <w:spacing w:val="-5"/>
        </w:rPr>
        <w:t xml:space="preserve"> </w:t>
      </w:r>
      <w:r w:rsidRPr="00741544">
        <w:rPr>
          <w:rFonts w:eastAsia="Times New Roman" w:cstheme="minorHAnsi"/>
        </w:rPr>
        <w:t>stud</w:t>
      </w:r>
      <w:r w:rsidRPr="00741544">
        <w:rPr>
          <w:rFonts w:eastAsia="Times New Roman" w:cstheme="minorHAnsi"/>
          <w:spacing w:val="-1"/>
        </w:rPr>
        <w:t>e</w:t>
      </w:r>
      <w:r w:rsidRPr="00741544">
        <w:rPr>
          <w:rFonts w:eastAsia="Times New Roman" w:cstheme="minorHAnsi"/>
        </w:rPr>
        <w:t xml:space="preserve">nts </w:t>
      </w:r>
      <w:r w:rsidRPr="00741544">
        <w:rPr>
          <w:rFonts w:eastAsia="Times New Roman" w:cstheme="minorHAnsi"/>
          <w:spacing w:val="3"/>
        </w:rPr>
        <w:t>i</w:t>
      </w:r>
      <w:r w:rsidRPr="00741544">
        <w:rPr>
          <w:rFonts w:eastAsia="Times New Roman" w:cstheme="minorHAnsi"/>
        </w:rPr>
        <w:t>n a</w:t>
      </w:r>
      <w:r w:rsidRPr="00741544">
        <w:rPr>
          <w:rFonts w:eastAsia="Times New Roman" w:cstheme="minorHAnsi"/>
          <w:spacing w:val="-1"/>
        </w:rPr>
        <w:t xml:space="preserve"> </w:t>
      </w:r>
      <w:r w:rsidRPr="00741544">
        <w:rPr>
          <w:rFonts w:eastAsia="Times New Roman" w:cstheme="minorHAnsi"/>
        </w:rPr>
        <w:t>tim</w:t>
      </w:r>
      <w:r w:rsidRPr="00741544">
        <w:rPr>
          <w:rFonts w:eastAsia="Times New Roman" w:cstheme="minorHAnsi"/>
          <w:spacing w:val="-1"/>
        </w:rPr>
        <w:t>e</w:t>
      </w:r>
      <w:r w:rsidRPr="00741544">
        <w:rPr>
          <w:rFonts w:eastAsia="Times New Roman" w:cstheme="minorHAnsi"/>
          <w:spacing w:val="3"/>
        </w:rPr>
        <w:t>l</w:t>
      </w:r>
      <w:r w:rsidRPr="00741544">
        <w:rPr>
          <w:rFonts w:eastAsia="Times New Roman" w:cstheme="minorHAnsi"/>
        </w:rPr>
        <w:t>y</w:t>
      </w:r>
      <w:r w:rsidRPr="00741544">
        <w:rPr>
          <w:rFonts w:eastAsia="Times New Roman" w:cstheme="minorHAnsi"/>
          <w:spacing w:val="-5"/>
        </w:rPr>
        <w:t xml:space="preserve"> </w:t>
      </w:r>
      <w:r w:rsidRPr="00741544">
        <w:rPr>
          <w:rFonts w:eastAsia="Times New Roman" w:cstheme="minorHAnsi"/>
        </w:rPr>
        <w:t>m</w:t>
      </w:r>
      <w:r w:rsidRPr="00741544">
        <w:rPr>
          <w:rFonts w:eastAsia="Times New Roman" w:cstheme="minorHAnsi"/>
          <w:spacing w:val="-1"/>
        </w:rPr>
        <w:t>a</w:t>
      </w:r>
      <w:r w:rsidRPr="00741544">
        <w:rPr>
          <w:rFonts w:eastAsia="Times New Roman" w:cstheme="minorHAnsi"/>
        </w:rPr>
        <w:t>n</w:t>
      </w:r>
      <w:r w:rsidRPr="00741544">
        <w:rPr>
          <w:rFonts w:eastAsia="Times New Roman" w:cstheme="minorHAnsi"/>
          <w:spacing w:val="2"/>
        </w:rPr>
        <w:t>n</w:t>
      </w:r>
      <w:r w:rsidRPr="00741544">
        <w:rPr>
          <w:rFonts w:eastAsia="Times New Roman" w:cstheme="minorHAnsi"/>
          <w:spacing w:val="-1"/>
        </w:rPr>
        <w:t>er</w:t>
      </w:r>
      <w:r w:rsidRPr="00741544">
        <w:rPr>
          <w:rFonts w:eastAsia="Times New Roman" w:cstheme="minorHAnsi"/>
        </w:rPr>
        <w:t>.</w:t>
      </w:r>
    </w:p>
    <w:p w14:paraId="7DD28E7D" w14:textId="77777777" w:rsidR="003D0B6E" w:rsidRDefault="003D0B6E" w:rsidP="00741544">
      <w:pPr>
        <w:widowControl w:val="0"/>
        <w:spacing w:before="29" w:after="0" w:line="240" w:lineRule="auto"/>
        <w:ind w:right="313"/>
        <w:rPr>
          <w:rFonts w:eastAsia="Times New Roman" w:cstheme="minorHAnsi"/>
        </w:rPr>
      </w:pPr>
    </w:p>
    <w:p w14:paraId="58F84994" w14:textId="77777777" w:rsidR="00D626FF" w:rsidRPr="00741873" w:rsidRDefault="00D626FF" w:rsidP="00D626FF">
      <w:pPr>
        <w:widowControl w:val="0"/>
        <w:spacing w:before="29" w:after="0" w:line="240" w:lineRule="auto"/>
        <w:ind w:right="313"/>
        <w:rPr>
          <w:rFonts w:ascii="Times New Roman" w:eastAsia="Times New Roman" w:hAnsi="Times New Roman" w:cs="Times New Roman"/>
          <w:b/>
          <w:u w:val="single"/>
        </w:rPr>
      </w:pPr>
      <w:r w:rsidRPr="00741873">
        <w:rPr>
          <w:rFonts w:ascii="Times New Roman" w:eastAsia="Times New Roman" w:hAnsi="Times New Roman" w:cs="Times New Roman"/>
          <w:b/>
          <w:u w:val="single"/>
        </w:rPr>
        <w:t xml:space="preserve">CANVAS </w:t>
      </w:r>
    </w:p>
    <w:p w14:paraId="482B9A77" w14:textId="77777777" w:rsidR="00D626FF" w:rsidRPr="00D626FF" w:rsidRDefault="00D626FF" w:rsidP="00D626FF">
      <w:pPr>
        <w:widowControl w:val="0"/>
        <w:spacing w:before="29" w:after="0" w:line="240" w:lineRule="auto"/>
        <w:ind w:right="313"/>
        <w:rPr>
          <w:rFonts w:eastAsia="Times New Roman" w:cstheme="minorHAnsi"/>
        </w:rPr>
      </w:pPr>
    </w:p>
    <w:p w14:paraId="4BD1B00E" w14:textId="54E7DD6D" w:rsidR="00D626FF" w:rsidRPr="00D626FF" w:rsidRDefault="00D626FF" w:rsidP="00D626FF">
      <w:pPr>
        <w:widowControl w:val="0"/>
        <w:spacing w:before="29" w:after="0" w:line="240" w:lineRule="auto"/>
        <w:ind w:right="313"/>
        <w:jc w:val="both"/>
        <w:rPr>
          <w:rFonts w:eastAsia="Times New Roman" w:cstheme="minorHAnsi"/>
        </w:rPr>
      </w:pPr>
      <w:r w:rsidRPr="00D626FF">
        <w:rPr>
          <w:rFonts w:eastAsia="Times New Roman" w:cstheme="minorHAnsi"/>
        </w:rPr>
        <w:t xml:space="preserve">We will use Canvas to manage our class, access assignment instructions and post course‐related questions. Canvas can be accessed at https://hellocanvas.wustl.edu/. Login with your </w:t>
      </w:r>
      <w:proofErr w:type="spellStart"/>
      <w:r w:rsidRPr="00D626FF">
        <w:rPr>
          <w:rFonts w:eastAsia="Times New Roman" w:cstheme="minorHAnsi"/>
        </w:rPr>
        <w:t>WUSTLKey</w:t>
      </w:r>
      <w:proofErr w:type="spellEnd"/>
      <w:r w:rsidRPr="00D626FF">
        <w:rPr>
          <w:rFonts w:eastAsia="Times New Roman" w:cstheme="minorHAnsi"/>
        </w:rPr>
        <w:t xml:space="preserve"> and Introduct</w:t>
      </w:r>
      <w:r w:rsidR="00592CA4">
        <w:rPr>
          <w:rFonts w:eastAsia="Times New Roman" w:cstheme="minorHAnsi"/>
        </w:rPr>
        <w:t>ory biostatistics for clinical research</w:t>
      </w:r>
      <w:r w:rsidRPr="00D626FF">
        <w:rPr>
          <w:rFonts w:eastAsia="Times New Roman" w:cstheme="minorHAnsi"/>
        </w:rPr>
        <w:t xml:space="preserve"> should appear on the homepage.   All updates and reminders will be posted on Canvas.      Lecture notes and additional readings and assignment instructions will be posted on Canvas throughout the semester.  </w:t>
      </w:r>
    </w:p>
    <w:p w14:paraId="6834D90E" w14:textId="4E77CD66" w:rsidR="00D626FF" w:rsidRDefault="00D626FF" w:rsidP="00741544">
      <w:pPr>
        <w:widowControl w:val="0"/>
        <w:spacing w:before="29" w:after="0" w:line="240" w:lineRule="auto"/>
        <w:ind w:right="313"/>
        <w:rPr>
          <w:rFonts w:eastAsia="Times New Roman" w:cstheme="minorHAnsi"/>
        </w:rPr>
      </w:pPr>
    </w:p>
    <w:p w14:paraId="7457E458" w14:textId="77777777" w:rsidR="00D626FF" w:rsidRPr="00D626FF" w:rsidRDefault="00D626FF" w:rsidP="00D626FF">
      <w:pPr>
        <w:keepNext/>
        <w:tabs>
          <w:tab w:val="left" w:pos="360"/>
        </w:tabs>
        <w:autoSpaceDE w:val="0"/>
        <w:autoSpaceDN w:val="0"/>
        <w:adjustRightInd w:val="0"/>
        <w:spacing w:after="0" w:line="240" w:lineRule="auto"/>
        <w:rPr>
          <w:rFonts w:ascii="Times New Roman" w:hAnsi="Times New Roman" w:cs="Times New Roman"/>
          <w:b/>
          <w:u w:val="single"/>
        </w:rPr>
      </w:pPr>
      <w:r w:rsidRPr="00D626FF">
        <w:rPr>
          <w:rFonts w:ascii="Times New Roman" w:hAnsi="Times New Roman" w:cs="Times New Roman"/>
          <w:b/>
          <w:u w:val="single"/>
        </w:rPr>
        <w:t>DROP DATES</w:t>
      </w:r>
    </w:p>
    <w:p w14:paraId="1205E1E3" w14:textId="77777777" w:rsidR="00D626FF" w:rsidRDefault="00D626FF" w:rsidP="00D626FF">
      <w:pPr>
        <w:keepNext/>
        <w:tabs>
          <w:tab w:val="left" w:pos="360"/>
        </w:tabs>
        <w:autoSpaceDE w:val="0"/>
        <w:autoSpaceDN w:val="0"/>
        <w:adjustRightInd w:val="0"/>
        <w:spacing w:after="0" w:line="240" w:lineRule="auto"/>
      </w:pPr>
    </w:p>
    <w:p w14:paraId="6ADFE9F2" w14:textId="6F470133" w:rsidR="00D626FF" w:rsidRDefault="00D626FF" w:rsidP="00D626FF">
      <w:pPr>
        <w:keepNext/>
        <w:tabs>
          <w:tab w:val="left" w:pos="360"/>
        </w:tabs>
        <w:autoSpaceDE w:val="0"/>
        <w:autoSpaceDN w:val="0"/>
        <w:adjustRightInd w:val="0"/>
        <w:spacing w:after="0" w:line="240" w:lineRule="auto"/>
      </w:pPr>
      <w:r w:rsidRPr="00464C6B">
        <w:t xml:space="preserve">You may drop for any reason during the course of the semester. However, you may only receive a partial or no tuition reimbursement depending upon how far into the semester you drop the course. See the </w:t>
      </w:r>
      <w:hyperlink r:id="rId9" w:history="1">
        <w:r w:rsidRPr="00A920F7">
          <w:rPr>
            <w:rStyle w:val="Hyperlink"/>
          </w:rPr>
          <w:t>MPHS Student Handbook</w:t>
        </w:r>
      </w:hyperlink>
      <w:r w:rsidRPr="00464C6B">
        <w:t xml:space="preserve">. Late withdrawals will appear on your transcript as a withdrawal. </w:t>
      </w:r>
    </w:p>
    <w:p w14:paraId="19820ED6" w14:textId="77777777" w:rsidR="00D626FF" w:rsidRDefault="00D626FF" w:rsidP="00D626FF"/>
    <w:p w14:paraId="575E69A2" w14:textId="6425CEF9" w:rsidR="00D626FF" w:rsidRPr="00D626FF" w:rsidRDefault="00D626FF" w:rsidP="00D626FF">
      <w:pPr>
        <w:rPr>
          <w:rStyle w:val="Heading2Char"/>
          <w:rFonts w:ascii="Times New Roman" w:hAnsi="Times New Roman" w:cs="Times New Roman"/>
          <w:u w:val="single"/>
        </w:rPr>
      </w:pPr>
      <w:r w:rsidRPr="00D626FF">
        <w:rPr>
          <w:rStyle w:val="Heading2Char"/>
          <w:rFonts w:ascii="Times New Roman" w:hAnsi="Times New Roman" w:cs="Times New Roman"/>
          <w:u w:val="single"/>
        </w:rPr>
        <w:t>MPHS Academic Policy Guidelines:</w:t>
      </w:r>
    </w:p>
    <w:p w14:paraId="149DAB28" w14:textId="77777777" w:rsidR="00D626FF" w:rsidRDefault="00D626FF" w:rsidP="00D626FF">
      <w:pPr>
        <w:rPr>
          <w:rStyle w:val="Heading2Char"/>
          <w:b w:val="0"/>
          <w:bCs w:val="0"/>
        </w:rPr>
      </w:pPr>
      <w:r w:rsidRPr="00E847E2">
        <w:rPr>
          <w:rStyle w:val="Heading2Char"/>
          <w:b w:val="0"/>
        </w:rPr>
        <w:t>Guidelines regarding MPHS course registration and enrollment, grades, tuition obligation, and academic leave are consolidated in the</w:t>
      </w:r>
      <w:r w:rsidRPr="00E847E2">
        <w:rPr>
          <w:rStyle w:val="Hyperlink"/>
          <w:b/>
          <w:u w:val="none"/>
        </w:rPr>
        <w:t xml:space="preserve"> </w:t>
      </w:r>
      <w:hyperlink r:id="rId10" w:history="1">
        <w:r w:rsidRPr="00E847E2">
          <w:rPr>
            <w:rStyle w:val="Hyperlink"/>
            <w:b/>
          </w:rPr>
          <w:t>MPHS Student Handbook</w:t>
        </w:r>
      </w:hyperlink>
      <w:r w:rsidRPr="00E847E2">
        <w:rPr>
          <w:rStyle w:val="Heading2Char"/>
          <w:b w:val="0"/>
        </w:rPr>
        <w:t xml:space="preserve">. Please review this document. </w:t>
      </w:r>
    </w:p>
    <w:p w14:paraId="05A6B0FE" w14:textId="2FE58EA2" w:rsidR="00D626FF" w:rsidRPr="00D626FF" w:rsidRDefault="00D626FF" w:rsidP="00D626FF">
      <w:pPr>
        <w:rPr>
          <w:rStyle w:val="Heading2Char"/>
          <w:rFonts w:ascii="Times New Roman" w:hAnsi="Times New Roman" w:cs="Times New Roman"/>
          <w:b w:val="0"/>
          <w:bCs w:val="0"/>
          <w:u w:val="single"/>
        </w:rPr>
      </w:pPr>
      <w:r w:rsidRPr="00D626FF">
        <w:rPr>
          <w:rStyle w:val="Heading2Char"/>
          <w:rFonts w:ascii="Times New Roman" w:hAnsi="Times New Roman" w:cs="Times New Roman"/>
          <w:u w:val="single"/>
        </w:rPr>
        <w:t>MPHS Guidelines for Academic and Non-Academic Transgressions:</w:t>
      </w:r>
    </w:p>
    <w:p w14:paraId="66E0C3EE" w14:textId="77777777" w:rsidR="00D626FF" w:rsidRPr="00E847E2" w:rsidRDefault="00D626FF" w:rsidP="00D626FF">
      <w:pPr>
        <w:rPr>
          <w:rFonts w:ascii="Calibri" w:eastAsia="Calibri" w:hAnsi="Calibri" w:cs="Tahoma"/>
          <w:b/>
        </w:rPr>
      </w:pPr>
      <w:r w:rsidRPr="00E847E2">
        <w:rPr>
          <w:rStyle w:val="Heading2Char"/>
          <w:b w:val="0"/>
        </w:rPr>
        <w:t xml:space="preserve">By registering for this course you have agreed to the terms of the </w:t>
      </w:r>
      <w:r w:rsidRPr="00E847E2">
        <w:rPr>
          <w:rStyle w:val="Hyperlink"/>
          <w:b/>
          <w:bCs/>
          <w:color w:val="auto"/>
          <w:u w:val="none"/>
        </w:rPr>
        <w:t xml:space="preserve">MPHS Academic Integrity Policy, outlined below and in more detail in the </w:t>
      </w:r>
      <w:r w:rsidRPr="00E847E2">
        <w:rPr>
          <w:rStyle w:val="Hyperlink"/>
          <w:b/>
        </w:rPr>
        <w:t>MPHS Student Handbook</w:t>
      </w:r>
      <w:r w:rsidRPr="00E847E2">
        <w:rPr>
          <w:rStyle w:val="Heading2Char"/>
          <w:b w:val="0"/>
          <w:bCs w:val="0"/>
        </w:rPr>
        <w:t>.</w:t>
      </w:r>
      <w:r w:rsidRPr="00E847E2">
        <w:rPr>
          <w:rStyle w:val="Heading2Char"/>
          <w:b w:val="0"/>
        </w:rPr>
        <w:t xml:space="preserve"> Please review this policy before submitting your first graded assignment.</w:t>
      </w:r>
    </w:p>
    <w:p w14:paraId="57C9827C" w14:textId="77777777" w:rsidR="00D626FF" w:rsidRPr="00D626FF" w:rsidRDefault="00D626FF" w:rsidP="00D626FF">
      <w:pPr>
        <w:pStyle w:val="Heading2"/>
        <w:ind w:left="0"/>
        <w:rPr>
          <w:rFonts w:ascii="Times New Roman" w:eastAsia="Times New Roman" w:hAnsi="Times New Roman" w:cs="Times New Roman"/>
          <w:sz w:val="24"/>
          <w:szCs w:val="24"/>
          <w:u w:val="single"/>
        </w:rPr>
      </w:pPr>
      <w:r w:rsidRPr="00D626FF">
        <w:rPr>
          <w:rFonts w:ascii="Times New Roman" w:eastAsia="Times New Roman" w:hAnsi="Times New Roman" w:cs="Times New Roman"/>
          <w:sz w:val="24"/>
          <w:szCs w:val="24"/>
          <w:u w:val="single"/>
        </w:rPr>
        <w:t>Academic Integrity/Plagiarism Policy:</w:t>
      </w:r>
    </w:p>
    <w:p w14:paraId="689FC701" w14:textId="77777777" w:rsidR="00D626FF" w:rsidRDefault="00D626FF" w:rsidP="00D626FF">
      <w:pPr>
        <w:pStyle w:val="ListParagraph"/>
        <w:numPr>
          <w:ilvl w:val="0"/>
          <w:numId w:val="23"/>
        </w:numPr>
        <w:autoSpaceDE w:val="0"/>
        <w:autoSpaceDN w:val="0"/>
        <w:spacing w:after="0" w:line="240" w:lineRule="auto"/>
        <w:ind w:left="720"/>
        <w:contextualSpacing w:val="0"/>
        <w:rPr>
          <w:color w:val="000000"/>
        </w:rPr>
      </w:pPr>
      <w:r>
        <w:rPr>
          <w:color w:val="000000"/>
        </w:rPr>
        <w:t xml:space="preserve">Academic dishonesty is a serious offense that may lead to probation, suspension, or </w:t>
      </w:r>
      <w:r>
        <w:t>dismissal from the University</w:t>
      </w:r>
      <w:r>
        <w:rPr>
          <w:color w:val="000000"/>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11" w:history="1">
        <w:proofErr w:type="spellStart"/>
        <w:r>
          <w:rPr>
            <w:rStyle w:val="Hyperlink"/>
          </w:rPr>
          <w:t>WashU’s</w:t>
        </w:r>
        <w:proofErr w:type="spellEnd"/>
        <w:r>
          <w:rPr>
            <w:rStyle w:val="Hyperlink"/>
          </w:rPr>
          <w:t xml:space="preserve"> academic integrity resources</w:t>
        </w:r>
      </w:hyperlink>
      <w:r>
        <w:rPr>
          <w:color w:val="000000"/>
        </w:rPr>
        <w:t xml:space="preserve"> to become aware of all the actions that constitute academic dishonesty.</w:t>
      </w:r>
    </w:p>
    <w:p w14:paraId="54A26A26" w14:textId="77777777" w:rsidR="00D626FF" w:rsidRPr="00B15EB8" w:rsidRDefault="00D626FF" w:rsidP="00D626FF">
      <w:pPr>
        <w:pStyle w:val="ListParagraph"/>
        <w:numPr>
          <w:ilvl w:val="0"/>
          <w:numId w:val="23"/>
        </w:numPr>
        <w:autoSpaceDE w:val="0"/>
        <w:autoSpaceDN w:val="0"/>
        <w:spacing w:after="0" w:line="240" w:lineRule="auto"/>
        <w:ind w:left="720"/>
        <w:contextualSpacing w:val="0"/>
        <w:rPr>
          <w:color w:val="000000"/>
        </w:rPr>
      </w:pPr>
      <w:r>
        <w:rPr>
          <w:color w:val="000000"/>
        </w:rPr>
        <w:t xml:space="preserve">All instances of academic dishonesty will be reported to the Office of the Registrar for investigation and potential disciplinary action. In addition, the instructor will make an independent decision about </w:t>
      </w:r>
      <w:r>
        <w:rPr>
          <w:color w:val="000000"/>
        </w:rPr>
        <w:lastRenderedPageBreak/>
        <w:t xml:space="preserve">the student’s grade on any assignment in question. The MPHS process regarding academic dishonesty is described in the </w:t>
      </w:r>
      <w:hyperlink r:id="rId12" w:history="1">
        <w:r w:rsidRPr="00A920F7">
          <w:rPr>
            <w:rStyle w:val="Hyperlink"/>
          </w:rPr>
          <w:t>MPHS Student Handbook</w:t>
        </w:r>
      </w:hyperlink>
    </w:p>
    <w:p w14:paraId="75CF0626" w14:textId="77777777" w:rsidR="00D626FF" w:rsidRDefault="00D626FF" w:rsidP="00D626FF">
      <w:pPr>
        <w:keepNext/>
        <w:tabs>
          <w:tab w:val="left" w:pos="360"/>
        </w:tabs>
        <w:autoSpaceDE w:val="0"/>
        <w:autoSpaceDN w:val="0"/>
        <w:adjustRightInd w:val="0"/>
        <w:spacing w:after="0" w:line="240" w:lineRule="auto"/>
        <w:ind w:left="360"/>
      </w:pPr>
    </w:p>
    <w:p w14:paraId="222BD18C" w14:textId="5EF3B2A6" w:rsidR="00D626FF" w:rsidRPr="00D626FF" w:rsidRDefault="00D626FF" w:rsidP="00D626FF">
      <w:pPr>
        <w:keepNext/>
        <w:tabs>
          <w:tab w:val="left" w:pos="360"/>
        </w:tabs>
        <w:autoSpaceDE w:val="0"/>
        <w:autoSpaceDN w:val="0"/>
        <w:adjustRightInd w:val="0"/>
        <w:spacing w:after="0" w:line="240" w:lineRule="auto"/>
        <w:rPr>
          <w:rFonts w:ascii="Times New Roman" w:hAnsi="Times New Roman" w:cs="Times New Roman"/>
          <w:b/>
          <w:u w:val="single"/>
        </w:rPr>
      </w:pPr>
      <w:r w:rsidRPr="00D626FF">
        <w:rPr>
          <w:rFonts w:ascii="Times New Roman" w:hAnsi="Times New Roman" w:cs="Times New Roman"/>
          <w:b/>
          <w:u w:val="single"/>
        </w:rPr>
        <w:t>DISABILITY RESOURCES</w:t>
      </w:r>
    </w:p>
    <w:p w14:paraId="46197574" w14:textId="77777777" w:rsidR="00D626FF" w:rsidRPr="00D626FF" w:rsidRDefault="00D626FF" w:rsidP="00D626FF">
      <w:pPr>
        <w:keepNext/>
        <w:tabs>
          <w:tab w:val="left" w:pos="360"/>
        </w:tabs>
        <w:autoSpaceDE w:val="0"/>
        <w:autoSpaceDN w:val="0"/>
        <w:adjustRightInd w:val="0"/>
        <w:spacing w:after="0" w:line="240" w:lineRule="auto"/>
        <w:rPr>
          <w:rFonts w:ascii="Times New Roman" w:hAnsi="Times New Roman" w:cs="Times New Roman"/>
          <w:b/>
          <w:sz w:val="24"/>
          <w:szCs w:val="24"/>
          <w:u w:val="single"/>
        </w:rPr>
      </w:pPr>
    </w:p>
    <w:p w14:paraId="0612B783" w14:textId="77777777" w:rsidR="00D626FF" w:rsidRPr="00464C6B" w:rsidRDefault="00D626FF" w:rsidP="00D626FF">
      <w:pPr>
        <w:pStyle w:val="NormalWeb"/>
        <w:tabs>
          <w:tab w:val="left" w:pos="360"/>
        </w:tabs>
        <w:spacing w:before="0" w:beforeAutospacing="0" w:after="0" w:afterAutospacing="0"/>
        <w:ind w:left="0"/>
        <w:jc w:val="both"/>
        <w:textAlignment w:val="baseline"/>
        <w:rPr>
          <w:rFonts w:asciiTheme="minorHAnsi" w:hAnsiTheme="minorHAnsi" w:cstheme="minorHAnsi"/>
          <w:sz w:val="22"/>
          <w:szCs w:val="22"/>
        </w:rPr>
      </w:pPr>
      <w:r w:rsidRPr="00464C6B">
        <w:rPr>
          <w:rFonts w:asciiTheme="minorHAnsi" w:hAnsiTheme="minorHAnsi" w:cstheme="minorHAnsi"/>
          <w:sz w:val="22"/>
          <w:szCs w:val="22"/>
        </w:rPr>
        <w:t>It is the goal of Washington University to assist students with disabilities in removing the barriers their disabilities may pose and provide support in facing the challenge of pursuing an education at Washington University.</w:t>
      </w:r>
    </w:p>
    <w:p w14:paraId="1716D34A" w14:textId="77777777" w:rsidR="00D626FF" w:rsidRPr="00464C6B" w:rsidRDefault="00D626FF" w:rsidP="00D626FF">
      <w:pPr>
        <w:pStyle w:val="NormalWeb"/>
        <w:spacing w:before="0" w:beforeAutospacing="0" w:after="0" w:afterAutospacing="0"/>
        <w:ind w:left="-1152"/>
        <w:jc w:val="both"/>
        <w:textAlignment w:val="baseline"/>
        <w:rPr>
          <w:rFonts w:asciiTheme="minorHAnsi" w:hAnsiTheme="minorHAnsi" w:cstheme="minorHAnsi"/>
          <w:sz w:val="22"/>
          <w:szCs w:val="22"/>
        </w:rPr>
      </w:pPr>
    </w:p>
    <w:p w14:paraId="61B48849" w14:textId="77777777" w:rsidR="00D626FF" w:rsidRPr="00464C6B" w:rsidRDefault="00D626FF" w:rsidP="00D626FF">
      <w:pPr>
        <w:pStyle w:val="NormalWeb"/>
        <w:spacing w:before="0" w:beforeAutospacing="0" w:after="0" w:afterAutospacing="0"/>
        <w:ind w:left="0"/>
        <w:jc w:val="both"/>
        <w:textAlignment w:val="baseline"/>
        <w:rPr>
          <w:rFonts w:asciiTheme="minorHAnsi" w:hAnsiTheme="minorHAnsi" w:cstheme="minorHAnsi"/>
          <w:sz w:val="22"/>
          <w:szCs w:val="22"/>
        </w:rPr>
      </w:pPr>
      <w:r w:rsidRPr="00464C6B">
        <w:rPr>
          <w:rFonts w:asciiTheme="minorHAnsi" w:hAnsiTheme="minorHAnsi" w:cstheme="minorHAnsi"/>
          <w:sz w:val="22"/>
          <w:szCs w:val="22"/>
        </w:rPr>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65DD4085" w14:textId="77777777" w:rsidR="00D626FF" w:rsidRDefault="00D626FF" w:rsidP="00D626FF">
      <w:pPr>
        <w:pStyle w:val="NormalWeb"/>
        <w:spacing w:before="0" w:beforeAutospacing="0" w:after="0" w:afterAutospacing="0"/>
        <w:jc w:val="both"/>
        <w:textAlignment w:val="baseline"/>
        <w:rPr>
          <w:rFonts w:asciiTheme="minorHAnsi" w:hAnsiTheme="minorHAnsi" w:cstheme="minorHAnsi"/>
          <w:sz w:val="22"/>
          <w:szCs w:val="22"/>
        </w:rPr>
      </w:pPr>
    </w:p>
    <w:p w14:paraId="74010CA6" w14:textId="77777777" w:rsidR="00D626FF" w:rsidRPr="00464C6B" w:rsidRDefault="00D626FF" w:rsidP="00D626FF">
      <w:pPr>
        <w:pStyle w:val="NormalWeb"/>
        <w:spacing w:before="0" w:beforeAutospacing="0" w:after="0" w:afterAutospacing="0"/>
        <w:ind w:left="0"/>
        <w:jc w:val="both"/>
        <w:textAlignment w:val="baseline"/>
        <w:rPr>
          <w:rFonts w:asciiTheme="minorHAnsi" w:hAnsiTheme="minorHAnsi" w:cstheme="minorHAnsi"/>
          <w:sz w:val="22"/>
          <w:szCs w:val="22"/>
        </w:rPr>
      </w:pPr>
      <w:r w:rsidRPr="00464C6B">
        <w:rPr>
          <w:rFonts w:asciiTheme="minorHAnsi" w:hAnsiTheme="minorHAnsi" w:cstheme="minorHAnsi"/>
          <w:sz w:val="22"/>
          <w:szCs w:val="22"/>
        </w:rPr>
        <w:t>Washington University makes every effort to insure that all qualified applicants and students can participate in and take full advantage of all programs and opportunities offered within the university. Washington University encourages and gives full consideration to all applicants for admission. Washington University does not discriminate in access to its programs and activities on the basis of age, sex, sexual orientation, race, disability, religion, color or national origin.</w:t>
      </w:r>
    </w:p>
    <w:p w14:paraId="674F3071" w14:textId="77777777" w:rsidR="00D626FF" w:rsidRPr="00464C6B" w:rsidRDefault="00D626FF" w:rsidP="00D626FF">
      <w:pPr>
        <w:pStyle w:val="NormalWeb"/>
        <w:spacing w:before="0" w:beforeAutospacing="0" w:after="0" w:afterAutospacing="0"/>
        <w:jc w:val="both"/>
        <w:textAlignment w:val="baseline"/>
        <w:rPr>
          <w:rFonts w:asciiTheme="minorHAnsi" w:hAnsiTheme="minorHAnsi" w:cstheme="minorHAnsi"/>
          <w:sz w:val="22"/>
          <w:szCs w:val="22"/>
        </w:rPr>
      </w:pPr>
    </w:p>
    <w:p w14:paraId="4772304A" w14:textId="279A8E04" w:rsidR="00D626FF" w:rsidRPr="002144EE" w:rsidRDefault="00D626FF" w:rsidP="00D626FF">
      <w:pPr>
        <w:pStyle w:val="Default"/>
        <w:jc w:val="both"/>
        <w:rPr>
          <w:rFonts w:asciiTheme="minorHAnsi" w:hAnsiTheme="minorHAnsi" w:cstheme="minorHAnsi"/>
          <w:color w:val="auto"/>
          <w:sz w:val="22"/>
          <w:szCs w:val="22"/>
        </w:rPr>
      </w:pPr>
      <w:r w:rsidRPr="00464C6B">
        <w:rPr>
          <w:rFonts w:asciiTheme="minorHAnsi" w:hAnsiTheme="minorHAnsi" w:cstheme="minorHAnsi"/>
          <w:color w:val="auto"/>
          <w:sz w:val="22"/>
          <w:szCs w:val="22"/>
        </w:rPr>
        <w:t>To learn more about services provided to students with disabilities,</w:t>
      </w:r>
      <w:r>
        <w:rPr>
          <w:rFonts w:asciiTheme="minorHAnsi" w:hAnsiTheme="minorHAnsi" w:cstheme="minorHAnsi"/>
          <w:color w:val="auto"/>
          <w:sz w:val="22"/>
          <w:szCs w:val="22"/>
        </w:rPr>
        <w:t xml:space="preserve"> initiate the process of formal </w:t>
      </w:r>
      <w:r w:rsidRPr="00464C6B">
        <w:rPr>
          <w:rFonts w:asciiTheme="minorHAnsi" w:hAnsiTheme="minorHAnsi" w:cstheme="minorHAnsi"/>
          <w:color w:val="auto"/>
          <w:sz w:val="22"/>
          <w:szCs w:val="22"/>
        </w:rPr>
        <w:t xml:space="preserve">documentation and/or to arrange for accommodations, please review the </w:t>
      </w:r>
      <w:hyperlink r:id="rId13" w:anchor="Disabilities" w:history="1">
        <w:r w:rsidRPr="00005897">
          <w:rPr>
            <w:rStyle w:val="Hyperlink"/>
            <w:rFonts w:asciiTheme="minorHAnsi" w:hAnsiTheme="minorHAnsi" w:cstheme="minorHAnsi"/>
            <w:sz w:val="22"/>
            <w:szCs w:val="22"/>
          </w:rPr>
          <w:t>Disability Resources</w:t>
        </w:r>
      </w:hyperlink>
      <w:r w:rsidRPr="00464C6B">
        <w:rPr>
          <w:rFonts w:asciiTheme="minorHAnsi" w:hAnsiTheme="minorHAnsi" w:cstheme="minorHAnsi"/>
          <w:color w:val="auto"/>
          <w:sz w:val="22"/>
          <w:szCs w:val="22"/>
        </w:rPr>
        <w:t xml:space="preserve"> for the Med School at the start of the course.</w:t>
      </w:r>
    </w:p>
    <w:p w14:paraId="4B447729" w14:textId="77777777" w:rsidR="00D626FF" w:rsidRDefault="00D626FF" w:rsidP="00D626FF">
      <w:pPr>
        <w:spacing w:after="0" w:line="240" w:lineRule="auto"/>
        <w:rPr>
          <w:b/>
          <w:u w:val="single"/>
        </w:rPr>
      </w:pPr>
    </w:p>
    <w:p w14:paraId="360E30D4" w14:textId="10D80BAC" w:rsidR="00D626FF" w:rsidRPr="00464C6B" w:rsidRDefault="00D626FF" w:rsidP="00D626FF">
      <w:pPr>
        <w:spacing w:after="0" w:line="240" w:lineRule="auto"/>
        <w:rPr>
          <w:b/>
          <w:u w:val="single"/>
        </w:rPr>
      </w:pPr>
      <w:r w:rsidRPr="00464C6B">
        <w:rPr>
          <w:b/>
          <w:u w:val="single"/>
        </w:rPr>
        <w:t>MENTAL HEALTH RESOURCES</w:t>
      </w:r>
    </w:p>
    <w:p w14:paraId="32D536A6" w14:textId="77777777" w:rsidR="00D626FF" w:rsidRDefault="00D626FF" w:rsidP="00D626FF">
      <w:pPr>
        <w:spacing w:after="0" w:line="240" w:lineRule="auto"/>
      </w:pPr>
    </w:p>
    <w:p w14:paraId="59740C29" w14:textId="1C9C4A25" w:rsidR="00D626FF" w:rsidRPr="00464C6B" w:rsidRDefault="00D626FF" w:rsidP="00D626FF">
      <w:pPr>
        <w:spacing w:after="0" w:line="240" w:lineRule="auto"/>
      </w:pPr>
      <w:r w:rsidRPr="00464C6B">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4" w:history="1">
        <w:r w:rsidRPr="00464C6B">
          <w:rPr>
            <w:rStyle w:val="Hyperlink"/>
          </w:rPr>
          <w:t>shs.wustl.edu/</w:t>
        </w:r>
        <w:proofErr w:type="spellStart"/>
        <w:r w:rsidRPr="00464C6B">
          <w:rPr>
            <w:rStyle w:val="Hyperlink"/>
          </w:rPr>
          <w:t>MentalHealth</w:t>
        </w:r>
        <w:proofErr w:type="spellEnd"/>
      </w:hyperlink>
      <w:r w:rsidRPr="00464C6B">
        <w:t xml:space="preserve">. </w:t>
      </w:r>
    </w:p>
    <w:p w14:paraId="383252FE" w14:textId="77777777" w:rsidR="00D626FF" w:rsidRDefault="00D626FF" w:rsidP="00D626FF">
      <w:pPr>
        <w:spacing w:after="0" w:line="240" w:lineRule="auto"/>
      </w:pPr>
    </w:p>
    <w:p w14:paraId="1EDC7A0F" w14:textId="2A91D8AE" w:rsidR="00D626FF" w:rsidRPr="00464C6B" w:rsidRDefault="00D626FF" w:rsidP="00D626FF">
      <w:pPr>
        <w:spacing w:after="0" w:line="240" w:lineRule="auto"/>
        <w:rPr>
          <w:b/>
          <w:caps/>
          <w:u w:val="single"/>
        </w:rPr>
      </w:pPr>
      <w:r w:rsidRPr="00464C6B">
        <w:rPr>
          <w:b/>
          <w:caps/>
          <w:u w:val="single"/>
        </w:rPr>
        <w:t>Sexual Assault Resources</w:t>
      </w:r>
    </w:p>
    <w:p w14:paraId="39CCF175" w14:textId="77777777" w:rsidR="00D626FF" w:rsidRDefault="00D626FF" w:rsidP="00D626FF">
      <w:pPr>
        <w:spacing w:after="0" w:line="240" w:lineRule="auto"/>
      </w:pPr>
    </w:p>
    <w:p w14:paraId="0B435304" w14:textId="6AD64975" w:rsidR="00D626FF" w:rsidRPr="00464C6B" w:rsidRDefault="00D626FF" w:rsidP="00D626FF">
      <w:pPr>
        <w:spacing w:after="0" w:line="240" w:lineRule="auto"/>
      </w:pPr>
      <w:r w:rsidRPr="00464C6B">
        <w:t xml:space="preserve">You can also speak confidentially and learn about available resources by contacting </w:t>
      </w:r>
      <w:hyperlink r:id="rId15" w:history="1">
        <w:r w:rsidRPr="00464C6B">
          <w:rPr>
            <w:rStyle w:val="Hyperlink"/>
          </w:rPr>
          <w:t>Dr. Gladys Smith, PhD</w:t>
        </w:r>
      </w:hyperlink>
      <w:r w:rsidRPr="00464C6B">
        <w:t>, Sexual Violence Prevention Therapist and Licensed Psychologist at the Medical Campus, (314) 362-2404.  Additionally, you can report incidents to the Office of Student Affairs or by contacting WUSM Protective Services 314-362-4357 or your local law enforcement agency.</w:t>
      </w:r>
    </w:p>
    <w:p w14:paraId="18FADBFD" w14:textId="77777777" w:rsidR="00D626FF" w:rsidRDefault="00D626FF" w:rsidP="00D626FF">
      <w:pPr>
        <w:spacing w:after="0" w:line="240" w:lineRule="auto"/>
      </w:pPr>
    </w:p>
    <w:p w14:paraId="61116766" w14:textId="7F69CD6D" w:rsidR="00D626FF" w:rsidRPr="00464C6B" w:rsidRDefault="00D626FF" w:rsidP="00D626FF">
      <w:pPr>
        <w:spacing w:after="0" w:line="240" w:lineRule="auto"/>
      </w:pPr>
      <w:r w:rsidRPr="00464C6B">
        <w:rPr>
          <w:b/>
          <w:bCs/>
          <w:caps/>
          <w:u w:val="single"/>
        </w:rPr>
        <w:t>Bias Resources</w:t>
      </w:r>
      <w:r w:rsidRPr="00464C6B">
        <w:rPr>
          <w:b/>
        </w:rPr>
        <w:br/>
      </w:r>
      <w:r w:rsidRPr="00464C6B">
        <w:t>The University has a process through which students and staff who have experienced or witnessed bias, prejudice or discrimination against a student can report their experiences to the University’s Bias Report and Support System (BRSS) team.  For details see: </w:t>
      </w:r>
      <w:hyperlink r:id="rId16" w:history="1">
        <w:r w:rsidRPr="00464C6B">
          <w:rPr>
            <w:rStyle w:val="Hyperlink"/>
          </w:rPr>
          <w:t>diversityinclusion.wustl.edu/</w:t>
        </w:r>
        <w:proofErr w:type="spellStart"/>
        <w:r w:rsidRPr="00464C6B">
          <w:rPr>
            <w:rStyle w:val="Hyperlink"/>
          </w:rPr>
          <w:t>brss</w:t>
        </w:r>
        <w:proofErr w:type="spellEnd"/>
        <w:r w:rsidRPr="00464C6B">
          <w:rPr>
            <w:rStyle w:val="Hyperlink"/>
          </w:rPr>
          <w:t>/</w:t>
        </w:r>
      </w:hyperlink>
      <w:r w:rsidRPr="00464C6B">
        <w:t>.</w:t>
      </w:r>
    </w:p>
    <w:p w14:paraId="733D9F79" w14:textId="77777777" w:rsidR="00D626FF" w:rsidRDefault="00D626FF" w:rsidP="00D626FF">
      <w:pPr>
        <w:pStyle w:val="NormalWeb"/>
        <w:spacing w:before="0" w:beforeAutospacing="0" w:after="0" w:afterAutospacing="0"/>
        <w:ind w:left="0"/>
        <w:rPr>
          <w:rFonts w:asciiTheme="minorHAnsi" w:eastAsiaTheme="minorHAnsi" w:hAnsiTheme="minorHAnsi" w:cstheme="minorBidi"/>
          <w:sz w:val="22"/>
          <w:szCs w:val="22"/>
        </w:rPr>
      </w:pPr>
    </w:p>
    <w:p w14:paraId="0D391890" w14:textId="7851BFF2" w:rsidR="00D626FF" w:rsidRPr="00464C6B" w:rsidRDefault="00D626FF" w:rsidP="00D626FF">
      <w:pPr>
        <w:pStyle w:val="NormalWeb"/>
        <w:spacing w:before="0" w:beforeAutospacing="0" w:after="0" w:afterAutospacing="0"/>
        <w:ind w:left="0"/>
        <w:rPr>
          <w:rFonts w:asciiTheme="minorHAnsi" w:hAnsiTheme="minorHAnsi" w:cstheme="minorHAnsi"/>
          <w:sz w:val="22"/>
          <w:szCs w:val="22"/>
        </w:rPr>
      </w:pPr>
      <w:r w:rsidRPr="00464C6B">
        <w:rPr>
          <w:rFonts w:asciiTheme="minorHAnsi" w:hAnsiTheme="minorHAnsi" w:cstheme="minorHAnsi"/>
          <w:b/>
          <w:bCs/>
          <w:sz w:val="22"/>
          <w:szCs w:val="22"/>
        </w:rPr>
        <w:t>Office of the Associate Vice Chancellor for Diversity, Equity and Inclusion (DEI)</w:t>
      </w:r>
    </w:p>
    <w:p w14:paraId="2AF49887" w14:textId="77777777" w:rsidR="00D626FF" w:rsidRDefault="00D626FF" w:rsidP="00D626FF">
      <w:pPr>
        <w:pStyle w:val="NormalWeb"/>
        <w:spacing w:before="0" w:beforeAutospacing="0" w:after="0" w:afterAutospacing="0"/>
        <w:ind w:left="0"/>
        <w:rPr>
          <w:rFonts w:asciiTheme="minorHAnsi" w:hAnsiTheme="minorHAnsi" w:cstheme="minorHAnsi"/>
          <w:b/>
          <w:bCs/>
          <w:sz w:val="22"/>
          <w:szCs w:val="22"/>
        </w:rPr>
      </w:pPr>
    </w:p>
    <w:p w14:paraId="626FF2E6" w14:textId="1E1BC8D7" w:rsidR="00D626FF" w:rsidRPr="00464C6B" w:rsidRDefault="00D626FF" w:rsidP="00D626FF">
      <w:pPr>
        <w:pStyle w:val="NormalWeb"/>
        <w:spacing w:before="0" w:beforeAutospacing="0" w:after="0" w:afterAutospacing="0"/>
        <w:ind w:left="0"/>
        <w:rPr>
          <w:rStyle w:val="Hyperlink"/>
          <w:rFonts w:asciiTheme="minorHAnsi" w:hAnsiTheme="minorHAnsi" w:cstheme="minorHAnsi"/>
          <w:color w:val="auto"/>
          <w:sz w:val="22"/>
          <w:szCs w:val="22"/>
        </w:rPr>
      </w:pPr>
      <w:r w:rsidRPr="00464C6B">
        <w:rPr>
          <w:rFonts w:asciiTheme="minorHAnsi" w:hAnsiTheme="minorHAnsi" w:cstheme="minorHAnsi"/>
          <w:b/>
          <w:bCs/>
          <w:sz w:val="22"/>
          <w:szCs w:val="22"/>
        </w:rPr>
        <w:t>The DEI Training Team</w:t>
      </w:r>
      <w:r w:rsidRPr="00464C6B">
        <w:rPr>
          <w:rStyle w:val="apple-converted-space"/>
          <w:rFonts w:asciiTheme="minorHAnsi" w:hAnsiTheme="minorHAnsi" w:cstheme="minorHAnsi"/>
          <w:b/>
          <w:bCs/>
          <w:sz w:val="22"/>
          <w:szCs w:val="22"/>
        </w:rPr>
        <w:t> </w:t>
      </w:r>
      <w:r w:rsidRPr="00464C6B">
        <w:rPr>
          <w:rFonts w:asciiTheme="minorHAnsi" w:hAnsiTheme="minorHAnsi" w:cstheme="minorHAnsi"/>
          <w:sz w:val="22"/>
          <w:szCs w:val="22"/>
        </w:rPr>
        <w:t>designs, facilitates and leads diversity education programming for faculty, staff and students on a wide range of topics including: creating a climate of respect, the value of diversity and the role of biases in our day-to-day lives.</w:t>
      </w:r>
      <w:r w:rsidRPr="00464C6B">
        <w:rPr>
          <w:rFonts w:asciiTheme="minorHAnsi" w:hAnsiTheme="minorHAnsi" w:cstheme="minorHAnsi"/>
          <w:sz w:val="22"/>
          <w:szCs w:val="22"/>
        </w:rPr>
        <w:br/>
      </w:r>
      <w:hyperlink r:id="rId17" w:tgtFrame="_blank" w:history="1">
        <w:r w:rsidRPr="00464C6B">
          <w:rPr>
            <w:rStyle w:val="Hyperlink"/>
            <w:rFonts w:asciiTheme="minorHAnsi" w:hAnsiTheme="minorHAnsi" w:cstheme="minorHAnsi"/>
            <w:color w:val="auto"/>
            <w:sz w:val="22"/>
            <w:szCs w:val="22"/>
          </w:rPr>
          <w:t>diversity.med.wustl.edu/training/</w:t>
        </w:r>
      </w:hyperlink>
    </w:p>
    <w:p w14:paraId="39BC32E5" w14:textId="77777777" w:rsidR="00D626FF" w:rsidRDefault="00D626FF" w:rsidP="00D626FF">
      <w:pPr>
        <w:pStyle w:val="NormalWeb"/>
        <w:spacing w:before="0" w:beforeAutospacing="0" w:after="0" w:afterAutospacing="0"/>
        <w:ind w:left="0"/>
        <w:rPr>
          <w:rFonts w:asciiTheme="minorHAnsi" w:hAnsiTheme="minorHAnsi" w:cstheme="minorHAnsi"/>
          <w:sz w:val="22"/>
          <w:szCs w:val="22"/>
        </w:rPr>
      </w:pPr>
    </w:p>
    <w:p w14:paraId="02035F49" w14:textId="1423BAA6" w:rsidR="00D626FF" w:rsidRPr="00464C6B" w:rsidRDefault="00D626FF" w:rsidP="00D626FF">
      <w:pPr>
        <w:pStyle w:val="NormalWeb"/>
        <w:spacing w:before="0" w:beforeAutospacing="0" w:after="0" w:afterAutospacing="0"/>
        <w:ind w:left="0"/>
        <w:rPr>
          <w:rStyle w:val="Hyperlink"/>
          <w:rFonts w:asciiTheme="minorHAnsi" w:hAnsiTheme="minorHAnsi" w:cstheme="minorHAnsi"/>
          <w:color w:val="auto"/>
          <w:sz w:val="22"/>
          <w:szCs w:val="22"/>
        </w:rPr>
      </w:pPr>
      <w:r w:rsidRPr="00464C6B">
        <w:rPr>
          <w:rFonts w:asciiTheme="minorHAnsi" w:hAnsiTheme="minorHAnsi" w:cstheme="minorHAnsi"/>
          <w:b/>
          <w:bCs/>
          <w:sz w:val="22"/>
          <w:szCs w:val="22"/>
        </w:rPr>
        <w:lastRenderedPageBreak/>
        <w:t>The Office of Diversity Programs</w:t>
      </w:r>
      <w:r w:rsidRPr="00464C6B">
        <w:rPr>
          <w:rStyle w:val="apple-converted-space"/>
          <w:rFonts w:asciiTheme="minorHAnsi" w:hAnsiTheme="minorHAnsi" w:cstheme="minorHAnsi"/>
          <w:sz w:val="22"/>
          <w:szCs w:val="22"/>
        </w:rPr>
        <w:t> </w:t>
      </w:r>
      <w:r w:rsidRPr="00464C6B">
        <w:rPr>
          <w:rFonts w:asciiTheme="minorHAnsi" w:hAnsiTheme="minorHAnsi" w:cstheme="minorHAnsi"/>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Pr="00464C6B">
        <w:rPr>
          <w:rFonts w:asciiTheme="minorHAnsi" w:hAnsiTheme="minorHAnsi" w:cstheme="minorHAnsi"/>
          <w:sz w:val="22"/>
          <w:szCs w:val="22"/>
        </w:rPr>
        <w:br/>
      </w:r>
      <w:hyperlink r:id="rId18" w:tgtFrame="_blank" w:history="1">
        <w:r w:rsidRPr="00464C6B">
          <w:rPr>
            <w:rStyle w:val="Hyperlink"/>
            <w:rFonts w:asciiTheme="minorHAnsi" w:hAnsiTheme="minorHAnsi" w:cstheme="minorHAnsi"/>
            <w:color w:val="auto"/>
            <w:sz w:val="22"/>
            <w:szCs w:val="22"/>
          </w:rPr>
          <w:t>mddiversity.wustl.edu/</w:t>
        </w:r>
      </w:hyperlink>
    </w:p>
    <w:p w14:paraId="39610BFE" w14:textId="77777777" w:rsidR="00D626FF" w:rsidRDefault="00D626FF" w:rsidP="00D626FF">
      <w:pPr>
        <w:pStyle w:val="NormalWeb"/>
        <w:spacing w:before="0" w:beforeAutospacing="0" w:after="0" w:afterAutospacing="0"/>
        <w:ind w:left="0"/>
        <w:rPr>
          <w:rFonts w:asciiTheme="minorHAnsi" w:hAnsiTheme="minorHAnsi" w:cstheme="minorHAnsi"/>
          <w:sz w:val="22"/>
          <w:szCs w:val="22"/>
        </w:rPr>
      </w:pPr>
    </w:p>
    <w:p w14:paraId="67E09504" w14:textId="0CCD41C6" w:rsidR="00D626FF" w:rsidRPr="002144EE" w:rsidRDefault="00D626FF" w:rsidP="00D626FF">
      <w:pPr>
        <w:pStyle w:val="NormalWeb"/>
        <w:spacing w:before="0" w:beforeAutospacing="0" w:after="0" w:afterAutospacing="0"/>
        <w:ind w:left="0"/>
        <w:rPr>
          <w:rFonts w:asciiTheme="minorHAnsi" w:hAnsiTheme="minorHAnsi" w:cstheme="minorHAnsi"/>
          <w:sz w:val="22"/>
          <w:szCs w:val="22"/>
          <w:u w:val="single"/>
        </w:rPr>
      </w:pPr>
      <w:r w:rsidRPr="00464C6B">
        <w:rPr>
          <w:rFonts w:asciiTheme="minorHAnsi" w:hAnsiTheme="minorHAnsi" w:cstheme="minorHAnsi"/>
          <w:b/>
          <w:bCs/>
          <w:sz w:val="22"/>
          <w:szCs w:val="22"/>
        </w:rPr>
        <w:t>The Diversity and Inclusion Student Council</w:t>
      </w:r>
      <w:r w:rsidRPr="00464C6B">
        <w:rPr>
          <w:rStyle w:val="apple-converted-space"/>
          <w:rFonts w:asciiTheme="minorHAnsi" w:hAnsiTheme="minorHAnsi" w:cstheme="minorHAnsi"/>
          <w:b/>
          <w:bCs/>
          <w:sz w:val="22"/>
          <w:szCs w:val="22"/>
        </w:rPr>
        <w:t> </w:t>
      </w:r>
      <w:r w:rsidRPr="00464C6B">
        <w:rPr>
          <w:rFonts w:asciiTheme="minorHAnsi" w:hAnsiTheme="minorHAnsi" w:cstheme="minorHAnsi"/>
          <w:sz w:val="22"/>
          <w:szCs w:val="22"/>
        </w:rPr>
        <w:t>promotes an inclusive campus environment for all School of Medicine students.</w:t>
      </w:r>
      <w:r w:rsidRPr="00464C6B">
        <w:rPr>
          <w:rFonts w:asciiTheme="minorHAnsi" w:hAnsiTheme="minorHAnsi" w:cstheme="minorHAnsi"/>
          <w:sz w:val="22"/>
          <w:szCs w:val="22"/>
        </w:rPr>
        <w:br/>
      </w:r>
      <w:hyperlink r:id="rId19" w:tgtFrame="_blank" w:history="1">
        <w:r w:rsidRPr="00464C6B">
          <w:rPr>
            <w:rStyle w:val="Hyperlink"/>
            <w:rFonts w:asciiTheme="minorHAnsi" w:hAnsiTheme="minorHAnsi" w:cstheme="minorHAnsi"/>
            <w:color w:val="auto"/>
            <w:sz w:val="22"/>
            <w:szCs w:val="22"/>
          </w:rPr>
          <w:t>sites.wustl.edu/disc/</w:t>
        </w:r>
      </w:hyperlink>
    </w:p>
    <w:p w14:paraId="51FC93CE" w14:textId="77777777" w:rsidR="00D626FF" w:rsidRDefault="00D626FF" w:rsidP="00D626FF">
      <w:pPr>
        <w:pStyle w:val="NormalWeb"/>
        <w:spacing w:before="0" w:beforeAutospacing="0" w:after="0" w:afterAutospacing="0"/>
        <w:ind w:left="0"/>
        <w:rPr>
          <w:rFonts w:asciiTheme="minorHAnsi" w:hAnsiTheme="minorHAnsi" w:cstheme="minorHAnsi"/>
          <w:b/>
          <w:bCs/>
          <w:sz w:val="22"/>
          <w:szCs w:val="22"/>
        </w:rPr>
      </w:pPr>
    </w:p>
    <w:p w14:paraId="7956D0E7" w14:textId="70218BC9" w:rsidR="00D626FF" w:rsidRPr="00464C6B" w:rsidRDefault="00D626FF" w:rsidP="00D626FF">
      <w:pPr>
        <w:pStyle w:val="NormalWeb"/>
        <w:spacing w:before="0" w:beforeAutospacing="0" w:after="0" w:afterAutospacing="0"/>
        <w:ind w:left="0"/>
        <w:rPr>
          <w:rFonts w:asciiTheme="minorHAnsi" w:hAnsiTheme="minorHAnsi" w:cstheme="minorHAnsi"/>
          <w:sz w:val="22"/>
          <w:szCs w:val="22"/>
        </w:rPr>
      </w:pPr>
      <w:r w:rsidRPr="00464C6B">
        <w:rPr>
          <w:rFonts w:asciiTheme="minorHAnsi" w:hAnsiTheme="minorHAnsi" w:cstheme="minorHAnsi"/>
          <w:b/>
          <w:bCs/>
          <w:sz w:val="22"/>
          <w:szCs w:val="22"/>
        </w:rPr>
        <w:t>The Office for International Students and Scholars</w:t>
      </w:r>
      <w:r w:rsidRPr="00464C6B">
        <w:rPr>
          <w:rStyle w:val="apple-converted-space"/>
          <w:rFonts w:asciiTheme="minorHAnsi" w:hAnsiTheme="minorHAnsi" w:cstheme="minorHAnsi"/>
          <w:sz w:val="22"/>
          <w:szCs w:val="22"/>
        </w:rPr>
        <w:t> </w:t>
      </w:r>
      <w:r w:rsidRPr="00464C6B">
        <w:rPr>
          <w:rFonts w:asciiTheme="minorHAnsi" w:hAnsiTheme="minorHAnsi" w:cstheme="minorHAnsi"/>
          <w:sz w:val="22"/>
          <w:szCs w:val="22"/>
        </w:rPr>
        <w:t>embraces the university’s mission of welcoming promising students from around the world.</w:t>
      </w:r>
      <w:r w:rsidRPr="00464C6B">
        <w:rPr>
          <w:rFonts w:asciiTheme="minorHAnsi" w:hAnsiTheme="minorHAnsi" w:cstheme="minorHAnsi"/>
          <w:sz w:val="22"/>
          <w:szCs w:val="22"/>
        </w:rPr>
        <w:br/>
      </w:r>
      <w:hyperlink r:id="rId20" w:tgtFrame="_blank" w:history="1">
        <w:r w:rsidRPr="00464C6B">
          <w:rPr>
            <w:rStyle w:val="Hyperlink"/>
            <w:rFonts w:asciiTheme="minorHAnsi" w:hAnsiTheme="minorHAnsi" w:cstheme="minorHAnsi"/>
            <w:color w:val="auto"/>
            <w:sz w:val="22"/>
            <w:szCs w:val="22"/>
          </w:rPr>
          <w:t>wumma.wustl.edu/</w:t>
        </w:r>
      </w:hyperlink>
    </w:p>
    <w:p w14:paraId="12992402" w14:textId="77777777" w:rsidR="00D626FF" w:rsidRPr="00464C6B" w:rsidRDefault="00D626FF" w:rsidP="00D626FF">
      <w:pPr>
        <w:spacing w:after="0" w:line="240" w:lineRule="auto"/>
      </w:pPr>
    </w:p>
    <w:p w14:paraId="5AD9B051" w14:textId="77777777" w:rsidR="00F236C6" w:rsidRDefault="00F236C6" w:rsidP="00D626FF">
      <w:pPr>
        <w:keepNext/>
        <w:tabs>
          <w:tab w:val="left" w:pos="360"/>
        </w:tabs>
        <w:autoSpaceDE w:val="0"/>
        <w:autoSpaceDN w:val="0"/>
        <w:adjustRightInd w:val="0"/>
        <w:spacing w:after="0" w:line="240" w:lineRule="auto"/>
        <w:rPr>
          <w:rStyle w:val="Heading2Char"/>
        </w:rPr>
      </w:pPr>
    </w:p>
    <w:sectPr w:rsidR="00F236C6" w:rsidSect="00962A80">
      <w:head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BB5C" w14:textId="77777777" w:rsidR="007C4F98" w:rsidRDefault="007C4F98" w:rsidP="00DA438C">
      <w:pPr>
        <w:spacing w:after="0" w:line="240" w:lineRule="auto"/>
      </w:pPr>
      <w:r>
        <w:separator/>
      </w:r>
    </w:p>
  </w:endnote>
  <w:endnote w:type="continuationSeparator" w:id="0">
    <w:p w14:paraId="15E78722" w14:textId="77777777" w:rsidR="007C4F98" w:rsidRDefault="007C4F98" w:rsidP="00D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E334" w14:textId="77777777" w:rsidR="007C4F98" w:rsidRDefault="007C4F98" w:rsidP="00DA438C">
      <w:pPr>
        <w:spacing w:after="0" w:line="240" w:lineRule="auto"/>
      </w:pPr>
      <w:r>
        <w:separator/>
      </w:r>
    </w:p>
  </w:footnote>
  <w:footnote w:type="continuationSeparator" w:id="0">
    <w:p w14:paraId="0B419221" w14:textId="77777777" w:rsidR="007C4F98" w:rsidRDefault="007C4F98" w:rsidP="00DA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FAB0" w14:textId="65D8A767" w:rsidR="007C4F98" w:rsidRDefault="007C4F98">
    <w:pPr>
      <w:pStyle w:val="Header"/>
    </w:pPr>
  </w:p>
  <w:p w14:paraId="7430214D" w14:textId="7CA64B04" w:rsidR="007C4F98" w:rsidRPr="00DA438C" w:rsidRDefault="007C4F98">
    <w:pPr>
      <w:pStyle w:val="Header"/>
      <w:rPr>
        <w:b/>
      </w:rPr>
    </w:pPr>
  </w:p>
  <w:p w14:paraId="7782BB32" w14:textId="3EA466FB" w:rsidR="007C4F98" w:rsidRDefault="007C4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2C"/>
    <w:multiLevelType w:val="hybridMultilevel"/>
    <w:tmpl w:val="EB0CE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4A7"/>
    <w:multiLevelType w:val="hybridMultilevel"/>
    <w:tmpl w:val="169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491"/>
    <w:multiLevelType w:val="hybridMultilevel"/>
    <w:tmpl w:val="CE24C032"/>
    <w:lvl w:ilvl="0" w:tplc="8BAA5A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427A"/>
    <w:multiLevelType w:val="hybridMultilevel"/>
    <w:tmpl w:val="017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D0EF5"/>
    <w:multiLevelType w:val="hybridMultilevel"/>
    <w:tmpl w:val="E076C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95242"/>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4813BD"/>
    <w:multiLevelType w:val="hybridMultilevel"/>
    <w:tmpl w:val="CA9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1E4E"/>
    <w:multiLevelType w:val="hybridMultilevel"/>
    <w:tmpl w:val="B50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5FC8"/>
    <w:multiLevelType w:val="hybridMultilevel"/>
    <w:tmpl w:val="233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80144"/>
    <w:multiLevelType w:val="hybridMultilevel"/>
    <w:tmpl w:val="82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C3829"/>
    <w:multiLevelType w:val="hybridMultilevel"/>
    <w:tmpl w:val="57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B455C"/>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36EA7"/>
    <w:multiLevelType w:val="hybridMultilevel"/>
    <w:tmpl w:val="4CC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C1B52"/>
    <w:multiLevelType w:val="hybridMultilevel"/>
    <w:tmpl w:val="C446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D4B61"/>
    <w:multiLevelType w:val="hybridMultilevel"/>
    <w:tmpl w:val="10D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54A50"/>
    <w:multiLevelType w:val="hybridMultilevel"/>
    <w:tmpl w:val="2C5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27D2C"/>
    <w:multiLevelType w:val="hybridMultilevel"/>
    <w:tmpl w:val="E4D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F52F6"/>
    <w:multiLevelType w:val="hybridMultilevel"/>
    <w:tmpl w:val="F96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224F8"/>
    <w:multiLevelType w:val="hybridMultilevel"/>
    <w:tmpl w:val="032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4285F"/>
    <w:multiLevelType w:val="hybridMultilevel"/>
    <w:tmpl w:val="D82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035F3"/>
    <w:multiLevelType w:val="hybridMultilevel"/>
    <w:tmpl w:val="B92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0"/>
  </w:num>
  <w:num w:numId="4">
    <w:abstractNumId w:val="15"/>
  </w:num>
  <w:num w:numId="5">
    <w:abstractNumId w:val="5"/>
  </w:num>
  <w:num w:numId="6">
    <w:abstractNumId w:val="8"/>
  </w:num>
  <w:num w:numId="7">
    <w:abstractNumId w:val="12"/>
  </w:num>
  <w:num w:numId="8">
    <w:abstractNumId w:val="11"/>
  </w:num>
  <w:num w:numId="9">
    <w:abstractNumId w:val="3"/>
  </w:num>
  <w:num w:numId="10">
    <w:abstractNumId w:val="18"/>
  </w:num>
  <w:num w:numId="11">
    <w:abstractNumId w:val="19"/>
  </w:num>
  <w:num w:numId="12">
    <w:abstractNumId w:val="21"/>
  </w:num>
  <w:num w:numId="13">
    <w:abstractNumId w:val="13"/>
  </w:num>
  <w:num w:numId="14">
    <w:abstractNumId w:val="14"/>
  </w:num>
  <w:num w:numId="15">
    <w:abstractNumId w:val="22"/>
  </w:num>
  <w:num w:numId="16">
    <w:abstractNumId w:val="9"/>
  </w:num>
  <w:num w:numId="17">
    <w:abstractNumId w:val="1"/>
  </w:num>
  <w:num w:numId="18">
    <w:abstractNumId w:val="6"/>
  </w:num>
  <w:num w:numId="19">
    <w:abstractNumId w:val="2"/>
  </w:num>
  <w:num w:numId="20">
    <w:abstractNumId w:val="10"/>
  </w:num>
  <w:num w:numId="21">
    <w:abstractNumId w:val="16"/>
  </w:num>
  <w:num w:numId="22">
    <w:abstractNumId w:val="7"/>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F0"/>
    <w:rsid w:val="00005897"/>
    <w:rsid w:val="00026EAA"/>
    <w:rsid w:val="00026EB1"/>
    <w:rsid w:val="00056584"/>
    <w:rsid w:val="00064D04"/>
    <w:rsid w:val="000778CC"/>
    <w:rsid w:val="00086933"/>
    <w:rsid w:val="000C214B"/>
    <w:rsid w:val="000C39DC"/>
    <w:rsid w:val="000D63D1"/>
    <w:rsid w:val="000E2360"/>
    <w:rsid w:val="000F0DB4"/>
    <w:rsid w:val="000F44F0"/>
    <w:rsid w:val="00111222"/>
    <w:rsid w:val="00114063"/>
    <w:rsid w:val="00114EAA"/>
    <w:rsid w:val="00127185"/>
    <w:rsid w:val="0013092F"/>
    <w:rsid w:val="001378DF"/>
    <w:rsid w:val="001407D9"/>
    <w:rsid w:val="001574CA"/>
    <w:rsid w:val="00172082"/>
    <w:rsid w:val="00196C84"/>
    <w:rsid w:val="001A592E"/>
    <w:rsid w:val="001B534C"/>
    <w:rsid w:val="001C5B6E"/>
    <w:rsid w:val="001D02EF"/>
    <w:rsid w:val="001D18B9"/>
    <w:rsid w:val="001D56DB"/>
    <w:rsid w:val="001D5A5C"/>
    <w:rsid w:val="001E2211"/>
    <w:rsid w:val="002127F0"/>
    <w:rsid w:val="002144EE"/>
    <w:rsid w:val="00215947"/>
    <w:rsid w:val="00225268"/>
    <w:rsid w:val="00231BD5"/>
    <w:rsid w:val="002335B8"/>
    <w:rsid w:val="00235A7A"/>
    <w:rsid w:val="00240ADC"/>
    <w:rsid w:val="002511AE"/>
    <w:rsid w:val="00257150"/>
    <w:rsid w:val="002658AB"/>
    <w:rsid w:val="0026671A"/>
    <w:rsid w:val="002741FE"/>
    <w:rsid w:val="002876CA"/>
    <w:rsid w:val="00287DD4"/>
    <w:rsid w:val="002A3639"/>
    <w:rsid w:val="002A7A44"/>
    <w:rsid w:val="002B2A6B"/>
    <w:rsid w:val="002B6DF9"/>
    <w:rsid w:val="002C2348"/>
    <w:rsid w:val="002E6771"/>
    <w:rsid w:val="0030022B"/>
    <w:rsid w:val="0030167E"/>
    <w:rsid w:val="0030515E"/>
    <w:rsid w:val="00320E1A"/>
    <w:rsid w:val="00323713"/>
    <w:rsid w:val="00323EF1"/>
    <w:rsid w:val="00336716"/>
    <w:rsid w:val="00344C60"/>
    <w:rsid w:val="00350F8D"/>
    <w:rsid w:val="00360F06"/>
    <w:rsid w:val="00375C64"/>
    <w:rsid w:val="00377B62"/>
    <w:rsid w:val="003A1894"/>
    <w:rsid w:val="003A56BD"/>
    <w:rsid w:val="003B00AB"/>
    <w:rsid w:val="003D0B6E"/>
    <w:rsid w:val="00400264"/>
    <w:rsid w:val="004122E7"/>
    <w:rsid w:val="00433309"/>
    <w:rsid w:val="00435771"/>
    <w:rsid w:val="004459ED"/>
    <w:rsid w:val="004460EF"/>
    <w:rsid w:val="0044769C"/>
    <w:rsid w:val="004514A9"/>
    <w:rsid w:val="004602EB"/>
    <w:rsid w:val="00464C6B"/>
    <w:rsid w:val="00471AA8"/>
    <w:rsid w:val="004A622F"/>
    <w:rsid w:val="004A7895"/>
    <w:rsid w:val="004C0525"/>
    <w:rsid w:val="004C757F"/>
    <w:rsid w:val="004D4D63"/>
    <w:rsid w:val="004D525B"/>
    <w:rsid w:val="004E4810"/>
    <w:rsid w:val="004F2F15"/>
    <w:rsid w:val="004F68DA"/>
    <w:rsid w:val="004F6C33"/>
    <w:rsid w:val="00516106"/>
    <w:rsid w:val="0051672E"/>
    <w:rsid w:val="00532009"/>
    <w:rsid w:val="00536293"/>
    <w:rsid w:val="00541F1F"/>
    <w:rsid w:val="005440B2"/>
    <w:rsid w:val="005610B0"/>
    <w:rsid w:val="00562166"/>
    <w:rsid w:val="00563109"/>
    <w:rsid w:val="00573FA2"/>
    <w:rsid w:val="00576056"/>
    <w:rsid w:val="005818D5"/>
    <w:rsid w:val="00592CA4"/>
    <w:rsid w:val="005B1A7C"/>
    <w:rsid w:val="005B3C22"/>
    <w:rsid w:val="005B7788"/>
    <w:rsid w:val="005D3A2D"/>
    <w:rsid w:val="005D54FE"/>
    <w:rsid w:val="005E083B"/>
    <w:rsid w:val="0061033B"/>
    <w:rsid w:val="00612157"/>
    <w:rsid w:val="0061522E"/>
    <w:rsid w:val="0062400C"/>
    <w:rsid w:val="00626FE2"/>
    <w:rsid w:val="006328E7"/>
    <w:rsid w:val="0063610C"/>
    <w:rsid w:val="006405F8"/>
    <w:rsid w:val="00641248"/>
    <w:rsid w:val="00642F6F"/>
    <w:rsid w:val="006432C0"/>
    <w:rsid w:val="006457D4"/>
    <w:rsid w:val="00646ABC"/>
    <w:rsid w:val="00647BD7"/>
    <w:rsid w:val="00664CC4"/>
    <w:rsid w:val="006678F9"/>
    <w:rsid w:val="00667D64"/>
    <w:rsid w:val="0067587D"/>
    <w:rsid w:val="00680CCD"/>
    <w:rsid w:val="00684708"/>
    <w:rsid w:val="00684F0E"/>
    <w:rsid w:val="0068710B"/>
    <w:rsid w:val="00691C37"/>
    <w:rsid w:val="00694472"/>
    <w:rsid w:val="006B298D"/>
    <w:rsid w:val="006B4DD2"/>
    <w:rsid w:val="006C386E"/>
    <w:rsid w:val="006C7412"/>
    <w:rsid w:val="006E3514"/>
    <w:rsid w:val="006E5B4A"/>
    <w:rsid w:val="006E7E9D"/>
    <w:rsid w:val="00712FA0"/>
    <w:rsid w:val="00722D70"/>
    <w:rsid w:val="0072407C"/>
    <w:rsid w:val="00727ED3"/>
    <w:rsid w:val="00733322"/>
    <w:rsid w:val="007401C5"/>
    <w:rsid w:val="00741544"/>
    <w:rsid w:val="00741873"/>
    <w:rsid w:val="00741A49"/>
    <w:rsid w:val="00743C95"/>
    <w:rsid w:val="00754CF9"/>
    <w:rsid w:val="00756D25"/>
    <w:rsid w:val="00760E1D"/>
    <w:rsid w:val="00761E5F"/>
    <w:rsid w:val="00785342"/>
    <w:rsid w:val="00797D0B"/>
    <w:rsid w:val="007C0091"/>
    <w:rsid w:val="007C4F98"/>
    <w:rsid w:val="007C596C"/>
    <w:rsid w:val="007D654F"/>
    <w:rsid w:val="007E4D4D"/>
    <w:rsid w:val="007E587C"/>
    <w:rsid w:val="007E5930"/>
    <w:rsid w:val="00800AD5"/>
    <w:rsid w:val="008010AF"/>
    <w:rsid w:val="00801603"/>
    <w:rsid w:val="00814CB9"/>
    <w:rsid w:val="00816170"/>
    <w:rsid w:val="008176AB"/>
    <w:rsid w:val="00841809"/>
    <w:rsid w:val="00852E80"/>
    <w:rsid w:val="00861DC7"/>
    <w:rsid w:val="00871C30"/>
    <w:rsid w:val="008870EC"/>
    <w:rsid w:val="008A083C"/>
    <w:rsid w:val="008A3893"/>
    <w:rsid w:val="008A56A0"/>
    <w:rsid w:val="008B4B48"/>
    <w:rsid w:val="008B6555"/>
    <w:rsid w:val="008E4DAD"/>
    <w:rsid w:val="008F0413"/>
    <w:rsid w:val="0090125B"/>
    <w:rsid w:val="0091437F"/>
    <w:rsid w:val="00930403"/>
    <w:rsid w:val="00934E73"/>
    <w:rsid w:val="00950660"/>
    <w:rsid w:val="009527CF"/>
    <w:rsid w:val="00957858"/>
    <w:rsid w:val="00962A80"/>
    <w:rsid w:val="00970733"/>
    <w:rsid w:val="009902ED"/>
    <w:rsid w:val="009968E4"/>
    <w:rsid w:val="009E246C"/>
    <w:rsid w:val="00A24AF2"/>
    <w:rsid w:val="00A26F36"/>
    <w:rsid w:val="00A331F3"/>
    <w:rsid w:val="00A40920"/>
    <w:rsid w:val="00A74A9F"/>
    <w:rsid w:val="00A83422"/>
    <w:rsid w:val="00A8723E"/>
    <w:rsid w:val="00A873E4"/>
    <w:rsid w:val="00A920F7"/>
    <w:rsid w:val="00AB3D9A"/>
    <w:rsid w:val="00AB4A70"/>
    <w:rsid w:val="00AB78E7"/>
    <w:rsid w:val="00AD204B"/>
    <w:rsid w:val="00AE0163"/>
    <w:rsid w:val="00AF106C"/>
    <w:rsid w:val="00AF2996"/>
    <w:rsid w:val="00B015C9"/>
    <w:rsid w:val="00B1105C"/>
    <w:rsid w:val="00B1297C"/>
    <w:rsid w:val="00B15EB8"/>
    <w:rsid w:val="00B2374B"/>
    <w:rsid w:val="00B57D48"/>
    <w:rsid w:val="00B6520B"/>
    <w:rsid w:val="00B65F29"/>
    <w:rsid w:val="00B723B6"/>
    <w:rsid w:val="00B84181"/>
    <w:rsid w:val="00B90CBB"/>
    <w:rsid w:val="00B93631"/>
    <w:rsid w:val="00BA267C"/>
    <w:rsid w:val="00BB6A50"/>
    <w:rsid w:val="00BC6E1B"/>
    <w:rsid w:val="00BD1597"/>
    <w:rsid w:val="00BD2341"/>
    <w:rsid w:val="00BE2A1B"/>
    <w:rsid w:val="00C025EF"/>
    <w:rsid w:val="00C07715"/>
    <w:rsid w:val="00C1246E"/>
    <w:rsid w:val="00C347B5"/>
    <w:rsid w:val="00C375CF"/>
    <w:rsid w:val="00C537DD"/>
    <w:rsid w:val="00C56E91"/>
    <w:rsid w:val="00C62918"/>
    <w:rsid w:val="00C666DE"/>
    <w:rsid w:val="00C71119"/>
    <w:rsid w:val="00C71E98"/>
    <w:rsid w:val="00C8378D"/>
    <w:rsid w:val="00C86E88"/>
    <w:rsid w:val="00C87B29"/>
    <w:rsid w:val="00C9636D"/>
    <w:rsid w:val="00CB4C14"/>
    <w:rsid w:val="00CD164C"/>
    <w:rsid w:val="00CD18D4"/>
    <w:rsid w:val="00CD27BE"/>
    <w:rsid w:val="00CD4C53"/>
    <w:rsid w:val="00CF2622"/>
    <w:rsid w:val="00CF5359"/>
    <w:rsid w:val="00D0095D"/>
    <w:rsid w:val="00D32F9E"/>
    <w:rsid w:val="00D33116"/>
    <w:rsid w:val="00D33BBB"/>
    <w:rsid w:val="00D35FA9"/>
    <w:rsid w:val="00D36CA8"/>
    <w:rsid w:val="00D3724E"/>
    <w:rsid w:val="00D40F78"/>
    <w:rsid w:val="00D4190F"/>
    <w:rsid w:val="00D42BF5"/>
    <w:rsid w:val="00D539B4"/>
    <w:rsid w:val="00D57796"/>
    <w:rsid w:val="00D626FF"/>
    <w:rsid w:val="00D739FF"/>
    <w:rsid w:val="00D97094"/>
    <w:rsid w:val="00DA0B17"/>
    <w:rsid w:val="00DA355C"/>
    <w:rsid w:val="00DA438C"/>
    <w:rsid w:val="00DC1AA8"/>
    <w:rsid w:val="00DD02B1"/>
    <w:rsid w:val="00DD78FD"/>
    <w:rsid w:val="00DE2FE2"/>
    <w:rsid w:val="00DF5C3E"/>
    <w:rsid w:val="00DF6175"/>
    <w:rsid w:val="00E24297"/>
    <w:rsid w:val="00E32AD7"/>
    <w:rsid w:val="00E33AC1"/>
    <w:rsid w:val="00E36BE4"/>
    <w:rsid w:val="00E44EF0"/>
    <w:rsid w:val="00E450BA"/>
    <w:rsid w:val="00E5480D"/>
    <w:rsid w:val="00E65206"/>
    <w:rsid w:val="00E65A7A"/>
    <w:rsid w:val="00E81AA4"/>
    <w:rsid w:val="00E847E2"/>
    <w:rsid w:val="00E95371"/>
    <w:rsid w:val="00EA3C20"/>
    <w:rsid w:val="00EB45B4"/>
    <w:rsid w:val="00EB46E9"/>
    <w:rsid w:val="00EB7775"/>
    <w:rsid w:val="00EC440C"/>
    <w:rsid w:val="00ED0DC4"/>
    <w:rsid w:val="00ED333B"/>
    <w:rsid w:val="00ED719A"/>
    <w:rsid w:val="00EE2DAC"/>
    <w:rsid w:val="00EE4662"/>
    <w:rsid w:val="00EF00C5"/>
    <w:rsid w:val="00EF028B"/>
    <w:rsid w:val="00EF3919"/>
    <w:rsid w:val="00F11326"/>
    <w:rsid w:val="00F2242B"/>
    <w:rsid w:val="00F236C6"/>
    <w:rsid w:val="00F26317"/>
    <w:rsid w:val="00F27624"/>
    <w:rsid w:val="00F33FD3"/>
    <w:rsid w:val="00F37E2A"/>
    <w:rsid w:val="00F433AC"/>
    <w:rsid w:val="00F46C66"/>
    <w:rsid w:val="00F61CB5"/>
    <w:rsid w:val="00F70DCA"/>
    <w:rsid w:val="00F76D6A"/>
    <w:rsid w:val="00F82AF0"/>
    <w:rsid w:val="00F86C3C"/>
    <w:rsid w:val="00F94D49"/>
    <w:rsid w:val="00F953FE"/>
    <w:rsid w:val="00FF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4F12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F9"/>
  </w:style>
  <w:style w:type="paragraph" w:styleId="Heading2">
    <w:name w:val="heading 2"/>
    <w:basedOn w:val="Normal"/>
    <w:next w:val="Normal"/>
    <w:link w:val="Heading2Char"/>
    <w:uiPriority w:val="9"/>
    <w:qFormat/>
    <w:rsid w:val="004F68DA"/>
    <w:pPr>
      <w:autoSpaceDE w:val="0"/>
      <w:autoSpaceDN w:val="0"/>
      <w:adjustRightInd w:val="0"/>
      <w:spacing w:after="0" w:line="240" w:lineRule="auto"/>
      <w:ind w:left="720"/>
      <w:outlineLvl w:val="1"/>
    </w:pPr>
    <w:rPr>
      <w:rFonts w:ascii="Calibri" w:eastAsia="Calibri" w:hAnsi="Calibri"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pPr>
      <w:spacing w:after="0" w:line="240" w:lineRule="auto"/>
    </w:pPr>
    <w:rPr>
      <w:rFonts w:ascii="Times New Roman" w:eastAsia="Times New Roman" w:hAnsi="Times New Roman" w:cs="Times New Roman"/>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semiHidden/>
    <w:unhideWhenUsed/>
    <w:rsid w:val="0030515E"/>
    <w:pPr>
      <w:spacing w:line="240" w:lineRule="auto"/>
    </w:pPr>
    <w:rPr>
      <w:sz w:val="20"/>
      <w:szCs w:val="20"/>
    </w:rPr>
  </w:style>
  <w:style w:type="character" w:customStyle="1" w:styleId="CommentTextChar">
    <w:name w:val="Comment Text Char"/>
    <w:basedOn w:val="DefaultParagraphFont"/>
    <w:link w:val="CommentText"/>
    <w:uiPriority w:val="99"/>
    <w:semiHidden/>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 w:type="paragraph" w:styleId="Header">
    <w:name w:val="header"/>
    <w:basedOn w:val="Normal"/>
    <w:link w:val="HeaderChar"/>
    <w:uiPriority w:val="99"/>
    <w:unhideWhenUsed/>
    <w:rsid w:val="00DA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8C"/>
  </w:style>
  <w:style w:type="paragraph" w:styleId="Footer">
    <w:name w:val="footer"/>
    <w:basedOn w:val="Normal"/>
    <w:link w:val="FooterChar"/>
    <w:uiPriority w:val="99"/>
    <w:unhideWhenUsed/>
    <w:rsid w:val="00DA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8C"/>
  </w:style>
  <w:style w:type="character" w:customStyle="1" w:styleId="Heading2Char">
    <w:name w:val="Heading 2 Char"/>
    <w:basedOn w:val="DefaultParagraphFont"/>
    <w:link w:val="Heading2"/>
    <w:uiPriority w:val="9"/>
    <w:rsid w:val="004F68DA"/>
    <w:rPr>
      <w:rFonts w:ascii="Calibri" w:eastAsia="Calibri" w:hAnsi="Calibri" w:cs="Tahoma"/>
      <w:b/>
      <w:bCs/>
    </w:rPr>
  </w:style>
  <w:style w:type="paragraph" w:styleId="NormalWeb">
    <w:name w:val="Normal (Web)"/>
    <w:basedOn w:val="Normal"/>
    <w:uiPriority w:val="99"/>
    <w:unhideWhenUsed/>
    <w:rsid w:val="004F68DA"/>
    <w:pPr>
      <w:spacing w:before="100" w:beforeAutospacing="1" w:after="100" w:afterAutospacing="1" w:line="240" w:lineRule="auto"/>
      <w:ind w:left="432"/>
    </w:pPr>
    <w:rPr>
      <w:rFonts w:ascii="Times New Roman" w:eastAsia="Times New Roman" w:hAnsi="Times New Roman" w:cs="Times New Roman"/>
      <w:sz w:val="24"/>
      <w:szCs w:val="24"/>
    </w:rPr>
  </w:style>
  <w:style w:type="paragraph" w:customStyle="1" w:styleId="Default">
    <w:name w:val="Default"/>
    <w:rsid w:val="004F68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722D7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5402">
      <w:bodyDiv w:val="1"/>
      <w:marLeft w:val="0"/>
      <w:marRight w:val="0"/>
      <w:marTop w:val="0"/>
      <w:marBottom w:val="0"/>
      <w:divBdr>
        <w:top w:val="none" w:sz="0" w:space="0" w:color="auto"/>
        <w:left w:val="none" w:sz="0" w:space="0" w:color="auto"/>
        <w:bottom w:val="none" w:sz="0" w:space="0" w:color="auto"/>
        <w:right w:val="none" w:sz="0" w:space="0" w:color="auto"/>
      </w:divBdr>
    </w:div>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4677">
      <w:bodyDiv w:val="1"/>
      <w:marLeft w:val="0"/>
      <w:marRight w:val="0"/>
      <w:marTop w:val="0"/>
      <w:marBottom w:val="0"/>
      <w:divBdr>
        <w:top w:val="none" w:sz="0" w:space="0" w:color="auto"/>
        <w:left w:val="none" w:sz="0" w:space="0" w:color="auto"/>
        <w:bottom w:val="none" w:sz="0" w:space="0" w:color="auto"/>
        <w:right w:val="none" w:sz="0" w:space="0" w:color="auto"/>
      </w:divBdr>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lletin.wustl.edu/medicine/policies/wusm-other/" TargetMode="External"/><Relationship Id="rId18" Type="http://schemas.openxmlformats.org/officeDocument/2006/relationships/hyperlink" Target="https://mddiversity.wustl.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phs.wustl.edu/students/student-handbook/" TargetMode="External"/><Relationship Id="rId17" Type="http://schemas.openxmlformats.org/officeDocument/2006/relationships/hyperlink" Target="https://diversity.med.wustl.edu/training/" TargetMode="External"/><Relationship Id="rId2" Type="http://schemas.openxmlformats.org/officeDocument/2006/relationships/numbering" Target="numbering.xml"/><Relationship Id="rId16" Type="http://schemas.openxmlformats.org/officeDocument/2006/relationships/hyperlink" Target="https://diversityinclusion.wustl.edu/brss/" TargetMode="External"/><Relationship Id="rId20" Type="http://schemas.openxmlformats.org/officeDocument/2006/relationships/hyperlink" Target="https://mailingsresponse.wustl.edu/trk/click?ref=z1030up2e7_2-bdaex3ab89x0844&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nduct.wustl.edu/academic-integrity/" TargetMode="External"/><Relationship Id="rId5" Type="http://schemas.openxmlformats.org/officeDocument/2006/relationships/webSettings" Target="webSettings.xml"/><Relationship Id="rId15" Type="http://schemas.openxmlformats.org/officeDocument/2006/relationships/hyperlink" Target="mailto:smithgladysa@wustl.edu" TargetMode="External"/><Relationship Id="rId23" Type="http://schemas.openxmlformats.org/officeDocument/2006/relationships/theme" Target="theme/theme1.xml"/><Relationship Id="rId10" Type="http://schemas.openxmlformats.org/officeDocument/2006/relationships/hyperlink" Target="https://mphs.wustl.edu/students/student-handbook/" TargetMode="External"/><Relationship Id="rId19" Type="http://schemas.openxmlformats.org/officeDocument/2006/relationships/hyperlink" Target="https://mailingsresponse.wustl.edu/trk/click?ref=z1030up2e7_2-bdaex3ab88x0844&amp;" TargetMode="External"/><Relationship Id="rId4" Type="http://schemas.openxmlformats.org/officeDocument/2006/relationships/settings" Target="settings.xml"/><Relationship Id="rId9" Type="http://schemas.openxmlformats.org/officeDocument/2006/relationships/hyperlink" Target="https://mphs.wustl.edu/students/student-handbook/" TargetMode="External"/><Relationship Id="rId14" Type="http://schemas.openxmlformats.org/officeDocument/2006/relationships/hyperlink" Target="http://shs.wustl.edu/Ment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36B5-1A23-45D4-A005-D5D5B42B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Wan, Fei</cp:lastModifiedBy>
  <cp:revision>32</cp:revision>
  <cp:lastPrinted>2018-07-20T15:20:00Z</cp:lastPrinted>
  <dcterms:created xsi:type="dcterms:W3CDTF">2020-08-17T12:34:00Z</dcterms:created>
  <dcterms:modified xsi:type="dcterms:W3CDTF">2023-03-17T21:33:00Z</dcterms:modified>
</cp:coreProperties>
</file>