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39FE" w14:textId="77777777" w:rsidR="00C56E91" w:rsidRPr="002E7A6E" w:rsidRDefault="00433309" w:rsidP="007E587C">
      <w:pPr>
        <w:rPr>
          <w:rFonts w:ascii="Segoe UI" w:hAnsi="Segoe UI" w:cs="Segoe UI"/>
          <w:sz w:val="22"/>
          <w:szCs w:val="22"/>
        </w:rPr>
      </w:pPr>
      <w:r w:rsidRPr="002E7A6E">
        <w:rPr>
          <w:rFonts w:ascii="Segoe UI" w:hAnsi="Segoe UI" w:cs="Segoe UI"/>
          <w:noProof/>
          <w:sz w:val="22"/>
          <w:szCs w:val="22"/>
        </w:rPr>
        <w:drawing>
          <wp:anchor distT="0" distB="0" distL="114300" distR="114300" simplePos="0" relativeHeight="251658240" behindDoc="0" locked="0" layoutInCell="1" allowOverlap="1" wp14:anchorId="625D733F" wp14:editId="361B2D00">
            <wp:simplePos x="0" y="0"/>
            <wp:positionH relativeFrom="margin">
              <wp:posOffset>66675</wp:posOffset>
            </wp:positionH>
            <wp:positionV relativeFrom="margin">
              <wp:posOffset>-571500</wp:posOffset>
            </wp:positionV>
            <wp:extent cx="6309360" cy="655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9360" cy="655955"/>
                    </a:xfrm>
                    <a:prstGeom prst="rect">
                      <a:avLst/>
                    </a:prstGeom>
                  </pic:spPr>
                </pic:pic>
              </a:graphicData>
            </a:graphic>
            <wp14:sizeRelH relativeFrom="page">
              <wp14:pctWidth>0</wp14:pctWidth>
            </wp14:sizeRelH>
            <wp14:sizeRelV relativeFrom="page">
              <wp14:pctHeight>0</wp14:pctHeight>
            </wp14:sizeRelV>
          </wp:anchor>
        </w:drawing>
      </w:r>
    </w:p>
    <w:p w14:paraId="4200B1D8" w14:textId="77777777" w:rsidR="007E587C" w:rsidRPr="002E7A6E" w:rsidRDefault="007E587C" w:rsidP="007E587C">
      <w:pPr>
        <w:rPr>
          <w:rFonts w:ascii="Segoe UI" w:hAnsi="Segoe UI" w:cs="Segoe UI"/>
          <w:b/>
          <w:sz w:val="22"/>
          <w:szCs w:val="22"/>
        </w:rPr>
      </w:pPr>
    </w:p>
    <w:p w14:paraId="2C8E3D70" w14:textId="77777777" w:rsidR="007F7525" w:rsidRPr="002E7A6E" w:rsidRDefault="007F7525" w:rsidP="007F7525">
      <w:pPr>
        <w:spacing w:line="252" w:lineRule="auto"/>
        <w:contextualSpacing/>
        <w:jc w:val="center"/>
        <w:rPr>
          <w:rFonts w:ascii="Segoe UI" w:hAnsi="Segoe UI" w:cs="Segoe UI"/>
          <w:b/>
          <w:sz w:val="22"/>
          <w:szCs w:val="22"/>
        </w:rPr>
      </w:pPr>
      <w:r w:rsidRPr="002E7A6E">
        <w:rPr>
          <w:rFonts w:ascii="Segoe UI" w:hAnsi="Segoe UI" w:cs="Segoe UI"/>
          <w:b/>
          <w:sz w:val="22"/>
          <w:szCs w:val="22"/>
        </w:rPr>
        <w:t xml:space="preserve">Introduction to Health Disparities and the </w:t>
      </w:r>
    </w:p>
    <w:p w14:paraId="2FB38CE0" w14:textId="581E7FF6" w:rsidR="00AB4744" w:rsidRPr="002E7A6E" w:rsidRDefault="007F7525" w:rsidP="007F7525">
      <w:pPr>
        <w:spacing w:line="252" w:lineRule="auto"/>
        <w:contextualSpacing/>
        <w:jc w:val="center"/>
        <w:rPr>
          <w:rFonts w:ascii="Segoe UI" w:hAnsi="Segoe UI" w:cs="Segoe UI"/>
          <w:b/>
          <w:sz w:val="22"/>
          <w:szCs w:val="22"/>
        </w:rPr>
      </w:pPr>
      <w:r w:rsidRPr="002E7A6E">
        <w:rPr>
          <w:rFonts w:ascii="Segoe UI" w:hAnsi="Segoe UI" w:cs="Segoe UI"/>
          <w:b/>
          <w:sz w:val="22"/>
          <w:szCs w:val="22"/>
        </w:rPr>
        <w:t>Structural and Social Determinants of Health</w:t>
      </w:r>
      <w:r w:rsidR="00AB4744" w:rsidRPr="002E7A6E">
        <w:rPr>
          <w:rFonts w:ascii="Segoe UI" w:hAnsi="Segoe UI" w:cs="Segoe UI"/>
          <w:b/>
          <w:sz w:val="22"/>
          <w:szCs w:val="22"/>
        </w:rPr>
        <w:t xml:space="preserve"> (</w:t>
      </w:r>
      <w:r w:rsidRPr="002E7A6E">
        <w:rPr>
          <w:rFonts w:ascii="Segoe UI" w:hAnsi="Segoe UI" w:cs="Segoe UI"/>
          <w:b/>
          <w:sz w:val="22"/>
          <w:szCs w:val="22"/>
        </w:rPr>
        <w:t>M19-580</w:t>
      </w:r>
      <w:r w:rsidR="00AB4744" w:rsidRPr="002E7A6E">
        <w:rPr>
          <w:rFonts w:ascii="Segoe UI" w:hAnsi="Segoe UI" w:cs="Segoe UI"/>
          <w:b/>
          <w:sz w:val="22"/>
          <w:szCs w:val="22"/>
        </w:rPr>
        <w:t>)</w:t>
      </w:r>
    </w:p>
    <w:p w14:paraId="16304C50" w14:textId="6E4328DE" w:rsidR="00AB4744" w:rsidRPr="002E7A6E" w:rsidRDefault="007F7525" w:rsidP="00AB4744">
      <w:pPr>
        <w:spacing w:line="252" w:lineRule="auto"/>
        <w:contextualSpacing/>
        <w:jc w:val="center"/>
        <w:rPr>
          <w:rFonts w:ascii="Segoe UI" w:hAnsi="Segoe UI" w:cs="Segoe UI"/>
          <w:sz w:val="22"/>
          <w:szCs w:val="22"/>
        </w:rPr>
      </w:pPr>
      <w:r w:rsidRPr="002E7A6E">
        <w:rPr>
          <w:rFonts w:ascii="Segoe UI" w:hAnsi="Segoe UI" w:cs="Segoe UI"/>
          <w:sz w:val="22"/>
          <w:szCs w:val="22"/>
        </w:rPr>
        <w:t xml:space="preserve">Fall </w:t>
      </w:r>
      <w:r w:rsidR="00B84E1A" w:rsidRPr="002E7A6E">
        <w:rPr>
          <w:rFonts w:ascii="Segoe UI" w:hAnsi="Segoe UI" w:cs="Segoe UI"/>
          <w:sz w:val="22"/>
          <w:szCs w:val="22"/>
        </w:rPr>
        <w:t>202</w:t>
      </w:r>
      <w:r w:rsidR="00B84E1A">
        <w:rPr>
          <w:rFonts w:ascii="Segoe UI" w:hAnsi="Segoe UI" w:cs="Segoe UI"/>
          <w:sz w:val="22"/>
          <w:szCs w:val="22"/>
        </w:rPr>
        <w:t>3</w:t>
      </w:r>
      <w:r w:rsidR="00B84E1A" w:rsidRPr="002E7A6E">
        <w:rPr>
          <w:rFonts w:ascii="Segoe UI" w:hAnsi="Segoe UI" w:cs="Segoe UI"/>
          <w:sz w:val="22"/>
          <w:szCs w:val="22"/>
        </w:rPr>
        <w:t xml:space="preserve"> </w:t>
      </w:r>
      <w:r w:rsidR="00754308" w:rsidRPr="002E7A6E">
        <w:rPr>
          <w:rFonts w:ascii="Segoe UI" w:hAnsi="Segoe UI" w:cs="Segoe UI"/>
          <w:sz w:val="22"/>
          <w:szCs w:val="22"/>
        </w:rPr>
        <w:t>(</w:t>
      </w:r>
      <w:r w:rsidRPr="002E7A6E">
        <w:rPr>
          <w:rFonts w:ascii="Segoe UI" w:hAnsi="Segoe UI" w:cs="Segoe UI"/>
          <w:sz w:val="22"/>
          <w:szCs w:val="22"/>
        </w:rPr>
        <w:t xml:space="preserve">August </w:t>
      </w:r>
      <w:r w:rsidR="001F152E" w:rsidRPr="002E7A6E">
        <w:rPr>
          <w:rFonts w:ascii="Segoe UI" w:hAnsi="Segoe UI" w:cs="Segoe UI"/>
          <w:sz w:val="22"/>
          <w:szCs w:val="22"/>
        </w:rPr>
        <w:t>3</w:t>
      </w:r>
      <w:r w:rsidR="001F152E">
        <w:rPr>
          <w:rFonts w:ascii="Segoe UI" w:hAnsi="Segoe UI" w:cs="Segoe UI"/>
          <w:sz w:val="22"/>
          <w:szCs w:val="22"/>
        </w:rPr>
        <w:t>1</w:t>
      </w:r>
      <w:r w:rsidRPr="002E7A6E">
        <w:rPr>
          <w:rFonts w:ascii="Segoe UI" w:hAnsi="Segoe UI" w:cs="Segoe UI"/>
          <w:sz w:val="22"/>
          <w:szCs w:val="22"/>
        </w:rPr>
        <w:t xml:space="preserve">, </w:t>
      </w:r>
      <w:r w:rsidR="001F152E" w:rsidRPr="002E7A6E">
        <w:rPr>
          <w:rFonts w:ascii="Segoe UI" w:hAnsi="Segoe UI" w:cs="Segoe UI"/>
          <w:sz w:val="22"/>
          <w:szCs w:val="22"/>
        </w:rPr>
        <w:t>202</w:t>
      </w:r>
      <w:r w:rsidR="001F152E">
        <w:rPr>
          <w:rFonts w:ascii="Segoe UI" w:hAnsi="Segoe UI" w:cs="Segoe UI"/>
          <w:sz w:val="22"/>
          <w:szCs w:val="22"/>
        </w:rPr>
        <w:t>3</w:t>
      </w:r>
      <w:r w:rsidR="001F152E" w:rsidRPr="002E7A6E">
        <w:rPr>
          <w:rFonts w:ascii="Segoe UI" w:hAnsi="Segoe UI" w:cs="Segoe UI"/>
          <w:sz w:val="22"/>
          <w:szCs w:val="22"/>
        </w:rPr>
        <w:t xml:space="preserve"> </w:t>
      </w:r>
      <w:r w:rsidRPr="002E7A6E">
        <w:rPr>
          <w:rFonts w:ascii="Segoe UI" w:hAnsi="Segoe UI" w:cs="Segoe UI"/>
          <w:sz w:val="22"/>
          <w:szCs w:val="22"/>
        </w:rPr>
        <w:t xml:space="preserve">– December </w:t>
      </w:r>
      <w:r w:rsidR="001F152E" w:rsidRPr="002E7A6E">
        <w:rPr>
          <w:rFonts w:ascii="Segoe UI" w:hAnsi="Segoe UI" w:cs="Segoe UI"/>
          <w:sz w:val="22"/>
          <w:szCs w:val="22"/>
        </w:rPr>
        <w:t>1</w:t>
      </w:r>
      <w:r w:rsidR="001F152E">
        <w:rPr>
          <w:rFonts w:ascii="Segoe UI" w:hAnsi="Segoe UI" w:cs="Segoe UI"/>
          <w:sz w:val="22"/>
          <w:szCs w:val="22"/>
        </w:rPr>
        <w:t>4</w:t>
      </w:r>
      <w:r w:rsidRPr="002E7A6E">
        <w:rPr>
          <w:rFonts w:ascii="Segoe UI" w:hAnsi="Segoe UI" w:cs="Segoe UI"/>
          <w:sz w:val="22"/>
          <w:szCs w:val="22"/>
        </w:rPr>
        <w:t xml:space="preserve">, </w:t>
      </w:r>
      <w:r w:rsidR="001F152E" w:rsidRPr="002E7A6E">
        <w:rPr>
          <w:rFonts w:ascii="Segoe UI" w:hAnsi="Segoe UI" w:cs="Segoe UI"/>
          <w:sz w:val="22"/>
          <w:szCs w:val="22"/>
        </w:rPr>
        <w:t>202</w:t>
      </w:r>
      <w:r w:rsidR="001F152E">
        <w:rPr>
          <w:rFonts w:ascii="Segoe UI" w:hAnsi="Segoe UI" w:cs="Segoe UI"/>
          <w:sz w:val="22"/>
          <w:szCs w:val="22"/>
        </w:rPr>
        <w:t>3</w:t>
      </w:r>
      <w:r w:rsidR="00AB4744" w:rsidRPr="002E7A6E">
        <w:rPr>
          <w:rFonts w:ascii="Segoe UI" w:hAnsi="Segoe UI" w:cs="Segoe UI"/>
          <w:sz w:val="22"/>
          <w:szCs w:val="22"/>
        </w:rPr>
        <w:t>)</w:t>
      </w:r>
    </w:p>
    <w:p w14:paraId="55EC51DB" w14:textId="003B244F" w:rsidR="00AB4744" w:rsidRPr="002E7A6E" w:rsidRDefault="007F7525" w:rsidP="00AB4744">
      <w:pPr>
        <w:spacing w:line="252" w:lineRule="auto"/>
        <w:contextualSpacing/>
        <w:jc w:val="center"/>
        <w:rPr>
          <w:rFonts w:ascii="Segoe UI" w:hAnsi="Segoe UI" w:cs="Segoe UI"/>
          <w:sz w:val="22"/>
          <w:szCs w:val="22"/>
        </w:rPr>
      </w:pPr>
      <w:r w:rsidRPr="002E7A6E">
        <w:rPr>
          <w:rFonts w:ascii="Segoe UI" w:hAnsi="Segoe UI" w:cs="Segoe UI"/>
          <w:sz w:val="22"/>
          <w:szCs w:val="22"/>
        </w:rPr>
        <w:t>Thursdays</w:t>
      </w:r>
      <w:r w:rsidR="00AB4744" w:rsidRPr="002E7A6E">
        <w:rPr>
          <w:rFonts w:ascii="Segoe UI" w:hAnsi="Segoe UI" w:cs="Segoe UI"/>
          <w:sz w:val="22"/>
          <w:szCs w:val="22"/>
        </w:rPr>
        <w:t xml:space="preserve"> </w:t>
      </w:r>
      <w:r w:rsidRPr="002E7A6E">
        <w:rPr>
          <w:rFonts w:ascii="Segoe UI" w:hAnsi="Segoe UI" w:cs="Segoe UI"/>
          <w:sz w:val="22"/>
          <w:szCs w:val="22"/>
        </w:rPr>
        <w:t>1:00pm – 3:00pm</w:t>
      </w:r>
      <w:r w:rsidR="00621E2E">
        <w:rPr>
          <w:rFonts w:ascii="Segoe UI" w:hAnsi="Segoe UI" w:cs="Segoe UI"/>
          <w:sz w:val="22"/>
          <w:szCs w:val="22"/>
        </w:rPr>
        <w:t xml:space="preserve"> Central Time</w:t>
      </w:r>
    </w:p>
    <w:p w14:paraId="660D329F" w14:textId="49565060" w:rsidR="00AB4744" w:rsidRPr="002E7A6E" w:rsidRDefault="00AB4744" w:rsidP="00AB4744">
      <w:pPr>
        <w:spacing w:line="252" w:lineRule="auto"/>
        <w:contextualSpacing/>
        <w:jc w:val="center"/>
        <w:rPr>
          <w:rFonts w:ascii="Segoe UI" w:hAnsi="Segoe UI" w:cs="Segoe UI"/>
          <w:sz w:val="22"/>
          <w:szCs w:val="22"/>
        </w:rPr>
      </w:pPr>
      <w:r w:rsidRPr="002E7A6E">
        <w:rPr>
          <w:rFonts w:ascii="Segoe UI" w:hAnsi="Segoe UI" w:cs="Segoe UI"/>
          <w:sz w:val="22"/>
          <w:szCs w:val="22"/>
        </w:rPr>
        <w:t xml:space="preserve">Location: </w:t>
      </w:r>
      <w:r w:rsidR="005D5843">
        <w:rPr>
          <w:rFonts w:ascii="Segoe UI" w:hAnsi="Segoe UI" w:cs="Segoe UI"/>
          <w:sz w:val="22"/>
          <w:szCs w:val="22"/>
        </w:rPr>
        <w:t>Richmond Room</w:t>
      </w:r>
      <w:r w:rsidR="005D5843" w:rsidRPr="002E7A6E">
        <w:rPr>
          <w:rFonts w:ascii="Segoe UI" w:hAnsi="Segoe UI" w:cs="Segoe UI"/>
          <w:sz w:val="22"/>
          <w:szCs w:val="22"/>
        </w:rPr>
        <w:t xml:space="preserve"> </w:t>
      </w:r>
    </w:p>
    <w:p w14:paraId="177EC8B2" w14:textId="7550ACC9" w:rsidR="00D36F4E" w:rsidRDefault="00D36F4E" w:rsidP="00F82AF0">
      <w:pPr>
        <w:rPr>
          <w:rFonts w:ascii="Segoe UI" w:hAnsi="Segoe UI" w:cs="Segoe UI"/>
          <w:sz w:val="22"/>
          <w:szCs w:val="22"/>
        </w:rPr>
      </w:pPr>
    </w:p>
    <w:p w14:paraId="33018199" w14:textId="77777777" w:rsidR="00F55F6F" w:rsidRPr="002E7A6E" w:rsidRDefault="00F55F6F" w:rsidP="00F82AF0">
      <w:pPr>
        <w:rPr>
          <w:rFonts w:ascii="Segoe UI" w:hAnsi="Segoe UI" w:cs="Segoe UI"/>
          <w:sz w:val="22"/>
          <w:szCs w:val="22"/>
          <w:u w:val="single"/>
        </w:rPr>
      </w:pPr>
    </w:p>
    <w:p w14:paraId="75E60C8F" w14:textId="77777777" w:rsidR="00F82AF0" w:rsidRPr="002E7A6E" w:rsidRDefault="00F82AF0" w:rsidP="00464C6B">
      <w:pPr>
        <w:rPr>
          <w:rFonts w:ascii="Segoe UI" w:hAnsi="Segoe UI" w:cs="Segoe UI"/>
          <w:sz w:val="22"/>
          <w:szCs w:val="22"/>
          <w:u w:val="single"/>
        </w:rPr>
      </w:pPr>
      <w:r w:rsidRPr="002E7A6E">
        <w:rPr>
          <w:rFonts w:ascii="Segoe UI" w:hAnsi="Segoe UI" w:cs="Segoe UI"/>
          <w:b/>
          <w:sz w:val="22"/>
          <w:szCs w:val="22"/>
          <w:u w:val="single"/>
        </w:rPr>
        <w:t>I</w:t>
      </w:r>
      <w:r w:rsidR="00086933" w:rsidRPr="002E7A6E">
        <w:rPr>
          <w:rFonts w:ascii="Segoe UI" w:hAnsi="Segoe UI" w:cs="Segoe UI"/>
          <w:b/>
          <w:sz w:val="22"/>
          <w:szCs w:val="22"/>
          <w:u w:val="single"/>
        </w:rPr>
        <w:t>NSTRUCT</w:t>
      </w:r>
      <w:r w:rsidR="007E587C" w:rsidRPr="002E7A6E">
        <w:rPr>
          <w:rFonts w:ascii="Segoe UI" w:hAnsi="Segoe UI" w:cs="Segoe UI"/>
          <w:b/>
          <w:sz w:val="22"/>
          <w:szCs w:val="22"/>
          <w:u w:val="single"/>
        </w:rPr>
        <w:t>ORS</w:t>
      </w:r>
    </w:p>
    <w:p w14:paraId="157CB71F" w14:textId="0820A409" w:rsidR="00AB4744" w:rsidRPr="002E7A6E" w:rsidRDefault="007F7525" w:rsidP="00AB4744">
      <w:pPr>
        <w:rPr>
          <w:rFonts w:ascii="Segoe UI" w:hAnsi="Segoe UI" w:cs="Segoe UI"/>
          <w:sz w:val="22"/>
          <w:szCs w:val="22"/>
        </w:rPr>
      </w:pPr>
      <w:r w:rsidRPr="002E7A6E">
        <w:rPr>
          <w:rFonts w:ascii="Segoe UI" w:hAnsi="Segoe UI" w:cs="Segoe UI"/>
          <w:sz w:val="22"/>
          <w:szCs w:val="22"/>
        </w:rPr>
        <w:t>Bettina F. Drake</w:t>
      </w:r>
      <w:r w:rsidR="00AB4744" w:rsidRPr="002E7A6E">
        <w:rPr>
          <w:rFonts w:ascii="Segoe UI" w:hAnsi="Segoe UI" w:cs="Segoe UI"/>
          <w:sz w:val="22"/>
          <w:szCs w:val="22"/>
        </w:rPr>
        <w:t>, PhD, MPH</w:t>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Pr="002E7A6E">
        <w:rPr>
          <w:rFonts w:ascii="Segoe UI" w:hAnsi="Segoe UI" w:cs="Segoe UI"/>
          <w:sz w:val="22"/>
          <w:szCs w:val="22"/>
        </w:rPr>
        <w:t>Erika A. Waters</w:t>
      </w:r>
      <w:r w:rsidR="00AB4744" w:rsidRPr="002E7A6E">
        <w:rPr>
          <w:rFonts w:ascii="Segoe UI" w:hAnsi="Segoe UI" w:cs="Segoe UI"/>
          <w:sz w:val="22"/>
          <w:szCs w:val="22"/>
        </w:rPr>
        <w:t>, PhD, MPH</w:t>
      </w:r>
      <w:r w:rsidR="00AB4744" w:rsidRPr="002E7A6E">
        <w:rPr>
          <w:rFonts w:ascii="Segoe UI" w:hAnsi="Segoe UI" w:cs="Segoe UI"/>
          <w:sz w:val="22"/>
          <w:szCs w:val="22"/>
        </w:rPr>
        <w:tab/>
        <w:t xml:space="preserve"> </w:t>
      </w:r>
    </w:p>
    <w:p w14:paraId="6C89ECC3" w14:textId="77777777" w:rsidR="00AB4744" w:rsidRPr="002E7A6E" w:rsidRDefault="00AB4744" w:rsidP="00AB4744">
      <w:pPr>
        <w:rPr>
          <w:rFonts w:ascii="Segoe UI" w:hAnsi="Segoe UI" w:cs="Segoe UI"/>
          <w:sz w:val="22"/>
          <w:szCs w:val="22"/>
        </w:rPr>
      </w:pPr>
      <w:r w:rsidRPr="002E7A6E">
        <w:rPr>
          <w:rFonts w:ascii="Segoe UI" w:hAnsi="Segoe UI" w:cs="Segoe UI"/>
          <w:sz w:val="22"/>
          <w:szCs w:val="22"/>
        </w:rPr>
        <w:t>Division of Public Health Sciences</w:t>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t>Division of Public Health Sciences</w:t>
      </w:r>
    </w:p>
    <w:p w14:paraId="024CE024" w14:textId="60529B7C" w:rsidR="00AB4744" w:rsidRPr="002E7A6E" w:rsidRDefault="00AB4744" w:rsidP="00AB4744">
      <w:pPr>
        <w:rPr>
          <w:rFonts w:ascii="Segoe UI" w:hAnsi="Segoe UI" w:cs="Segoe UI"/>
          <w:sz w:val="22"/>
          <w:szCs w:val="22"/>
        </w:rPr>
      </w:pPr>
      <w:r w:rsidRPr="002E7A6E">
        <w:rPr>
          <w:rFonts w:ascii="Segoe UI" w:hAnsi="Segoe UI" w:cs="Segoe UI"/>
          <w:sz w:val="22"/>
          <w:szCs w:val="22"/>
        </w:rPr>
        <w:t>Department of Surgery</w:t>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r>
      <w:r w:rsidRPr="002E7A6E">
        <w:rPr>
          <w:rFonts w:ascii="Segoe UI" w:hAnsi="Segoe UI" w:cs="Segoe UI"/>
          <w:sz w:val="22"/>
          <w:szCs w:val="22"/>
        </w:rPr>
        <w:tab/>
        <w:t>Department of Surgery</w:t>
      </w:r>
    </w:p>
    <w:p w14:paraId="5A3F7CC0" w14:textId="0B395E38" w:rsidR="00AB4744" w:rsidRPr="002E7A6E" w:rsidRDefault="00C07F09" w:rsidP="00AB4744">
      <w:pPr>
        <w:rPr>
          <w:rFonts w:ascii="Segoe UI" w:hAnsi="Segoe UI" w:cs="Segoe UI"/>
          <w:sz w:val="22"/>
          <w:szCs w:val="22"/>
        </w:rPr>
      </w:pPr>
      <w:hyperlink r:id="rId9" w:history="1">
        <w:r w:rsidR="007F7525" w:rsidRPr="002E7A6E">
          <w:rPr>
            <w:rStyle w:val="Hyperlink"/>
            <w:rFonts w:ascii="Segoe UI" w:hAnsi="Segoe UI" w:cs="Segoe UI"/>
            <w:sz w:val="22"/>
            <w:szCs w:val="22"/>
          </w:rPr>
          <w:t>drakeb@wustl.edu</w:t>
        </w:r>
      </w:hyperlink>
      <w:r w:rsidR="007F7525" w:rsidRPr="002E7A6E">
        <w:rPr>
          <w:rFonts w:ascii="Segoe UI" w:hAnsi="Segoe UI" w:cs="Segoe UI"/>
          <w:sz w:val="22"/>
          <w:szCs w:val="22"/>
        </w:rPr>
        <w:t xml:space="preserve"> </w:t>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r w:rsidR="00AB4744" w:rsidRPr="002E7A6E">
        <w:rPr>
          <w:rFonts w:ascii="Segoe UI" w:hAnsi="Segoe UI" w:cs="Segoe UI"/>
          <w:sz w:val="22"/>
          <w:szCs w:val="22"/>
        </w:rPr>
        <w:tab/>
      </w:r>
      <w:hyperlink r:id="rId10" w:history="1">
        <w:r w:rsidR="007F7525" w:rsidRPr="002E7A6E">
          <w:rPr>
            <w:rStyle w:val="Hyperlink"/>
            <w:rFonts w:ascii="Segoe UI" w:hAnsi="Segoe UI" w:cs="Segoe UI"/>
            <w:sz w:val="22"/>
            <w:szCs w:val="22"/>
          </w:rPr>
          <w:t>waterse@wustl.edu</w:t>
        </w:r>
      </w:hyperlink>
      <w:r w:rsidR="007F7525" w:rsidRPr="002E7A6E">
        <w:rPr>
          <w:rFonts w:ascii="Segoe UI" w:hAnsi="Segoe UI" w:cs="Segoe UI"/>
          <w:sz w:val="22"/>
          <w:szCs w:val="22"/>
        </w:rPr>
        <w:t xml:space="preserve"> </w:t>
      </w:r>
    </w:p>
    <w:p w14:paraId="50A1AA04" w14:textId="77777777" w:rsidR="007E587C" w:rsidRPr="002E7A6E" w:rsidRDefault="007E587C" w:rsidP="00464C6B">
      <w:pPr>
        <w:rPr>
          <w:rFonts w:ascii="Segoe UI" w:hAnsi="Segoe UI" w:cs="Segoe UI"/>
          <w:b/>
          <w:sz w:val="22"/>
          <w:szCs w:val="22"/>
        </w:rPr>
      </w:pPr>
    </w:p>
    <w:p w14:paraId="65044B3F" w14:textId="6FD8AB22" w:rsidR="00801603" w:rsidRPr="002E7A6E" w:rsidRDefault="007E587C" w:rsidP="00464C6B">
      <w:pPr>
        <w:rPr>
          <w:rFonts w:ascii="Segoe UI" w:hAnsi="Segoe UI" w:cs="Segoe UI"/>
          <w:sz w:val="22"/>
          <w:szCs w:val="22"/>
          <w:u w:val="single"/>
        </w:rPr>
      </w:pPr>
      <w:r w:rsidRPr="002E7A6E">
        <w:rPr>
          <w:rFonts w:ascii="Segoe UI" w:hAnsi="Segoe UI" w:cs="Segoe UI"/>
          <w:b/>
          <w:sz w:val="22"/>
          <w:szCs w:val="22"/>
          <w:u w:val="single"/>
        </w:rPr>
        <w:t>OFFICE HOURS</w:t>
      </w:r>
      <w:r w:rsidR="00801603" w:rsidRPr="002E7A6E">
        <w:rPr>
          <w:rFonts w:ascii="Segoe UI" w:hAnsi="Segoe UI" w:cs="Segoe UI"/>
          <w:sz w:val="22"/>
          <w:szCs w:val="22"/>
          <w:u w:val="single"/>
        </w:rPr>
        <w:t xml:space="preserve"> </w:t>
      </w:r>
    </w:p>
    <w:p w14:paraId="70C78A06" w14:textId="77777777" w:rsidR="007E587C" w:rsidRPr="002E7A6E" w:rsidRDefault="00AB4744" w:rsidP="00464C6B">
      <w:pPr>
        <w:rPr>
          <w:rFonts w:ascii="Segoe UI" w:hAnsi="Segoe UI" w:cs="Segoe UI"/>
          <w:sz w:val="22"/>
          <w:szCs w:val="22"/>
        </w:rPr>
      </w:pPr>
      <w:r w:rsidRPr="002E7A6E">
        <w:rPr>
          <w:rFonts w:ascii="Segoe UI" w:hAnsi="Segoe UI" w:cs="Segoe UI"/>
          <w:sz w:val="22"/>
          <w:szCs w:val="22"/>
        </w:rPr>
        <w:t>By appointment</w:t>
      </w:r>
    </w:p>
    <w:p w14:paraId="3206F5BA" w14:textId="77777777" w:rsidR="00086933" w:rsidRPr="002E7A6E" w:rsidRDefault="00086933" w:rsidP="00464C6B">
      <w:pPr>
        <w:rPr>
          <w:rFonts w:ascii="Segoe UI" w:hAnsi="Segoe UI" w:cs="Segoe UI"/>
          <w:sz w:val="22"/>
          <w:szCs w:val="22"/>
        </w:rPr>
      </w:pPr>
    </w:p>
    <w:p w14:paraId="500DA9A0" w14:textId="77777777" w:rsidR="00086933" w:rsidRPr="002E7A6E" w:rsidRDefault="00086933" w:rsidP="00464C6B">
      <w:pPr>
        <w:rPr>
          <w:rFonts w:ascii="Segoe UI" w:hAnsi="Segoe UI" w:cs="Segoe UI"/>
          <w:b/>
          <w:sz w:val="22"/>
          <w:szCs w:val="22"/>
          <w:u w:val="single"/>
        </w:rPr>
      </w:pPr>
      <w:r w:rsidRPr="002E7A6E">
        <w:rPr>
          <w:rFonts w:ascii="Segoe UI" w:hAnsi="Segoe UI" w:cs="Segoe UI"/>
          <w:b/>
          <w:sz w:val="22"/>
          <w:szCs w:val="22"/>
          <w:u w:val="single"/>
        </w:rPr>
        <w:t>PREREQUISITES</w:t>
      </w:r>
    </w:p>
    <w:p w14:paraId="37313CC9" w14:textId="77777777" w:rsidR="00086933" w:rsidRPr="002E7A6E" w:rsidRDefault="00AB4744" w:rsidP="00464C6B">
      <w:pPr>
        <w:rPr>
          <w:rFonts w:ascii="Segoe UI" w:hAnsi="Segoe UI" w:cs="Segoe UI"/>
          <w:sz w:val="22"/>
          <w:szCs w:val="22"/>
        </w:rPr>
      </w:pPr>
      <w:r w:rsidRPr="002E7A6E">
        <w:rPr>
          <w:rFonts w:ascii="Segoe UI" w:hAnsi="Segoe UI" w:cs="Segoe UI"/>
          <w:sz w:val="22"/>
          <w:szCs w:val="22"/>
        </w:rPr>
        <w:t>None</w:t>
      </w:r>
    </w:p>
    <w:p w14:paraId="76F5C6CE" w14:textId="77777777" w:rsidR="00086933" w:rsidRPr="002E7A6E" w:rsidRDefault="00086933" w:rsidP="00464C6B">
      <w:pPr>
        <w:rPr>
          <w:rFonts w:ascii="Segoe UI" w:hAnsi="Segoe UI" w:cs="Segoe UI"/>
          <w:b/>
          <w:sz w:val="22"/>
          <w:szCs w:val="22"/>
        </w:rPr>
      </w:pPr>
    </w:p>
    <w:p w14:paraId="4DD8BA3B" w14:textId="77777777" w:rsidR="00F82AF0" w:rsidRPr="002E7A6E" w:rsidRDefault="007E587C" w:rsidP="00464C6B">
      <w:pPr>
        <w:rPr>
          <w:rFonts w:ascii="Segoe UI" w:hAnsi="Segoe UI" w:cs="Segoe UI"/>
          <w:b/>
          <w:sz w:val="22"/>
          <w:szCs w:val="22"/>
          <w:u w:val="single"/>
        </w:rPr>
      </w:pPr>
      <w:r w:rsidRPr="002E7A6E">
        <w:rPr>
          <w:rFonts w:ascii="Segoe UI" w:hAnsi="Segoe UI" w:cs="Segoe UI"/>
          <w:b/>
          <w:sz w:val="22"/>
          <w:szCs w:val="22"/>
          <w:u w:val="single"/>
        </w:rPr>
        <w:t>TARGET AUDIENCE</w:t>
      </w:r>
    </w:p>
    <w:p w14:paraId="0E6D4AC5" w14:textId="046ADD78" w:rsidR="007E587C" w:rsidRPr="002E7A6E" w:rsidRDefault="00AB4744" w:rsidP="00464C6B">
      <w:pPr>
        <w:rPr>
          <w:rFonts w:ascii="Segoe UI" w:hAnsi="Segoe UI" w:cs="Segoe UI"/>
          <w:sz w:val="22"/>
          <w:szCs w:val="22"/>
        </w:rPr>
      </w:pPr>
      <w:r w:rsidRPr="002E7A6E">
        <w:rPr>
          <w:rFonts w:ascii="Segoe UI" w:hAnsi="Segoe UI" w:cs="Segoe UI"/>
          <w:sz w:val="22"/>
          <w:szCs w:val="22"/>
        </w:rPr>
        <w:t>Clinicians</w:t>
      </w:r>
      <w:r w:rsidR="00554F46" w:rsidRPr="002E7A6E">
        <w:rPr>
          <w:rFonts w:ascii="Segoe UI" w:hAnsi="Segoe UI" w:cs="Segoe UI"/>
          <w:sz w:val="22"/>
          <w:szCs w:val="22"/>
        </w:rPr>
        <w:t xml:space="preserve">, </w:t>
      </w:r>
      <w:r w:rsidRPr="002E7A6E">
        <w:rPr>
          <w:rFonts w:ascii="Segoe UI" w:hAnsi="Segoe UI" w:cs="Segoe UI"/>
          <w:sz w:val="22"/>
          <w:szCs w:val="22"/>
        </w:rPr>
        <w:t>clinicians-in-training</w:t>
      </w:r>
      <w:r w:rsidR="00554F46" w:rsidRPr="002E7A6E">
        <w:rPr>
          <w:rFonts w:ascii="Segoe UI" w:hAnsi="Segoe UI" w:cs="Segoe UI"/>
          <w:sz w:val="22"/>
          <w:szCs w:val="22"/>
        </w:rPr>
        <w:t>, and postdoctoral researchers</w:t>
      </w:r>
      <w:r w:rsidRPr="002E7A6E">
        <w:rPr>
          <w:rFonts w:ascii="Segoe UI" w:hAnsi="Segoe UI" w:cs="Segoe UI"/>
          <w:sz w:val="22"/>
          <w:szCs w:val="22"/>
        </w:rPr>
        <w:t xml:space="preserve"> who are planning to conduct </w:t>
      </w:r>
      <w:r w:rsidR="007F7525" w:rsidRPr="002E7A6E">
        <w:rPr>
          <w:rFonts w:ascii="Segoe UI" w:hAnsi="Segoe UI" w:cs="Segoe UI"/>
          <w:sz w:val="22"/>
          <w:szCs w:val="22"/>
        </w:rPr>
        <w:t>clinical or population health research on health disparities and the structural and social determinants of health</w:t>
      </w:r>
      <w:r w:rsidRPr="002E7A6E">
        <w:rPr>
          <w:rFonts w:ascii="Segoe UI" w:hAnsi="Segoe UI" w:cs="Segoe UI"/>
          <w:sz w:val="22"/>
          <w:szCs w:val="22"/>
        </w:rPr>
        <w:t>.</w:t>
      </w:r>
    </w:p>
    <w:p w14:paraId="11DA192C" w14:textId="77777777" w:rsidR="00464C6B" w:rsidRPr="002E7A6E" w:rsidRDefault="00464C6B" w:rsidP="00464C6B">
      <w:pPr>
        <w:rPr>
          <w:rFonts w:ascii="Segoe UI" w:hAnsi="Segoe UI" w:cs="Segoe UI"/>
          <w:sz w:val="22"/>
          <w:szCs w:val="22"/>
        </w:rPr>
      </w:pPr>
    </w:p>
    <w:p w14:paraId="43E094F8" w14:textId="7689B2CF" w:rsidR="007F7525" w:rsidRPr="00CC5E4D" w:rsidRDefault="007E587C" w:rsidP="00464C6B">
      <w:pPr>
        <w:rPr>
          <w:rStyle w:val="apple-converted-space"/>
          <w:rFonts w:ascii="Segoe UI" w:hAnsi="Segoe UI" w:cs="Segoe UI"/>
          <w:sz w:val="22"/>
          <w:szCs w:val="22"/>
          <w:u w:val="single"/>
        </w:rPr>
      </w:pPr>
      <w:r w:rsidRPr="002E7A6E">
        <w:rPr>
          <w:rFonts w:ascii="Segoe UI" w:hAnsi="Segoe UI" w:cs="Segoe UI"/>
          <w:b/>
          <w:sz w:val="22"/>
          <w:szCs w:val="22"/>
          <w:u w:val="single"/>
        </w:rPr>
        <w:t>COURSE DESCPRITION &amp; OBJECTIVES</w:t>
      </w:r>
    </w:p>
    <w:p w14:paraId="7AEF7880" w14:textId="3A90420B" w:rsidR="007F7525" w:rsidRPr="002E7A6E" w:rsidRDefault="001672F5" w:rsidP="00464C6B">
      <w:pPr>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The purpose of this course is to explore how structural and social determinants of health (</w:t>
      </w:r>
      <w:proofErr w:type="spellStart"/>
      <w:r w:rsidRPr="002E7A6E">
        <w:rPr>
          <w:rFonts w:ascii="Segoe UI" w:eastAsia="Segoe UI" w:hAnsi="Segoe UI" w:cs="Segoe UI"/>
          <w:color w:val="000000" w:themeColor="text1"/>
          <w:sz w:val="22"/>
          <w:szCs w:val="22"/>
        </w:rPr>
        <w:t>SSDoH</w:t>
      </w:r>
      <w:proofErr w:type="spellEnd"/>
      <w:r w:rsidRPr="002E7A6E">
        <w:rPr>
          <w:rFonts w:ascii="Segoe UI" w:eastAsia="Segoe UI" w:hAnsi="Segoe UI" w:cs="Segoe UI"/>
          <w:color w:val="000000" w:themeColor="text1"/>
          <w:sz w:val="22"/>
          <w:szCs w:val="22"/>
        </w:rPr>
        <w:t>) produce and maintain health disparities</w:t>
      </w:r>
      <w:r w:rsidR="00F4510D">
        <w:rPr>
          <w:rFonts w:ascii="Segoe UI" w:eastAsia="Segoe UI" w:hAnsi="Segoe UI" w:cs="Segoe UI"/>
          <w:color w:val="000000" w:themeColor="text1"/>
          <w:sz w:val="22"/>
          <w:szCs w:val="22"/>
        </w:rPr>
        <w:t>, and to introduce students to strategies for conducting ethical and impactful health disparities research</w:t>
      </w:r>
      <w:r w:rsidR="001321C9">
        <w:rPr>
          <w:rFonts w:ascii="Segoe UI" w:eastAsia="Segoe UI" w:hAnsi="Segoe UI" w:cs="Segoe UI"/>
          <w:color w:val="000000" w:themeColor="text1"/>
          <w:sz w:val="22"/>
          <w:szCs w:val="22"/>
        </w:rPr>
        <w:t>,</w:t>
      </w:r>
      <w:r w:rsidR="00B676F7">
        <w:rPr>
          <w:rFonts w:ascii="Segoe UI" w:eastAsia="Segoe UI" w:hAnsi="Segoe UI" w:cs="Segoe UI"/>
          <w:color w:val="000000" w:themeColor="text1"/>
          <w:sz w:val="22"/>
          <w:szCs w:val="22"/>
        </w:rPr>
        <w:t xml:space="preserve"> including community-based participatory research</w:t>
      </w:r>
      <w:r w:rsidRPr="002E7A6E">
        <w:rPr>
          <w:rFonts w:ascii="Segoe UI" w:eastAsia="Segoe UI" w:hAnsi="Segoe UI" w:cs="Segoe UI"/>
          <w:color w:val="000000" w:themeColor="text1"/>
          <w:sz w:val="22"/>
          <w:szCs w:val="22"/>
        </w:rPr>
        <w:t xml:space="preserve">. There will be a variety of learning modalities, including expert guest lectures to discuss cutting-edge research, key foundational and recent readings related to </w:t>
      </w:r>
      <w:proofErr w:type="spellStart"/>
      <w:r w:rsidRPr="002E7A6E">
        <w:rPr>
          <w:rFonts w:ascii="Segoe UI" w:eastAsia="Segoe UI" w:hAnsi="Segoe UI" w:cs="Segoe UI"/>
          <w:color w:val="000000" w:themeColor="text1"/>
          <w:sz w:val="22"/>
          <w:szCs w:val="22"/>
        </w:rPr>
        <w:t>SSDoH</w:t>
      </w:r>
      <w:proofErr w:type="spellEnd"/>
      <w:r w:rsidRPr="002E7A6E">
        <w:rPr>
          <w:rFonts w:ascii="Segoe UI" w:eastAsia="Segoe UI" w:hAnsi="Segoe UI" w:cs="Segoe UI"/>
          <w:color w:val="000000" w:themeColor="text1"/>
          <w:sz w:val="22"/>
          <w:szCs w:val="22"/>
        </w:rPr>
        <w:t xml:space="preserve"> and health disparities, and course discussion. The course will use case studies and a research proposal to help students apply what they’ve learned to real-life situations.</w:t>
      </w:r>
      <w:r w:rsidR="008923B9">
        <w:rPr>
          <w:rFonts w:ascii="Segoe UI" w:eastAsia="Segoe UI" w:hAnsi="Segoe UI" w:cs="Segoe UI"/>
          <w:color w:val="000000" w:themeColor="text1"/>
          <w:sz w:val="22"/>
          <w:szCs w:val="22"/>
        </w:rPr>
        <w:t xml:space="preserve"> The course will be held </w:t>
      </w:r>
      <w:r w:rsidR="005D5843">
        <w:rPr>
          <w:rFonts w:ascii="Segoe UI" w:eastAsia="Segoe UI" w:hAnsi="Segoe UI" w:cs="Segoe UI"/>
          <w:color w:val="000000" w:themeColor="text1"/>
          <w:sz w:val="22"/>
          <w:szCs w:val="22"/>
        </w:rPr>
        <w:t xml:space="preserve">in person </w:t>
      </w:r>
      <w:r w:rsidR="003308EF">
        <w:rPr>
          <w:rFonts w:ascii="Segoe UI" w:eastAsia="Segoe UI" w:hAnsi="Segoe UI" w:cs="Segoe UI"/>
          <w:color w:val="000000" w:themeColor="text1"/>
          <w:sz w:val="22"/>
          <w:szCs w:val="22"/>
        </w:rPr>
        <w:t xml:space="preserve">and </w:t>
      </w:r>
      <w:r w:rsidR="005D5843">
        <w:rPr>
          <w:rFonts w:ascii="Segoe UI" w:eastAsia="Segoe UI" w:hAnsi="Segoe UI" w:cs="Segoe UI"/>
          <w:color w:val="000000" w:themeColor="text1"/>
          <w:sz w:val="22"/>
          <w:szCs w:val="22"/>
        </w:rPr>
        <w:t xml:space="preserve">will </w:t>
      </w:r>
      <w:r w:rsidR="003308EF">
        <w:rPr>
          <w:rFonts w:ascii="Segoe UI" w:eastAsia="Segoe UI" w:hAnsi="Segoe UI" w:cs="Segoe UI"/>
          <w:color w:val="000000" w:themeColor="text1"/>
          <w:sz w:val="22"/>
          <w:szCs w:val="22"/>
        </w:rPr>
        <w:t>use a combination of whole-class and small-group discussion</w:t>
      </w:r>
      <w:r w:rsidR="008923B9">
        <w:rPr>
          <w:rFonts w:ascii="Segoe UI" w:eastAsia="Segoe UI" w:hAnsi="Segoe UI" w:cs="Segoe UI"/>
          <w:color w:val="000000" w:themeColor="text1"/>
          <w:sz w:val="22"/>
          <w:szCs w:val="22"/>
        </w:rPr>
        <w:t>.</w:t>
      </w:r>
    </w:p>
    <w:p w14:paraId="2AA36966" w14:textId="0667AF1E" w:rsidR="00464C6B" w:rsidRPr="002E7A6E" w:rsidRDefault="00446016" w:rsidP="00464C6B">
      <w:pPr>
        <w:rPr>
          <w:rStyle w:val="apple-converted-space"/>
          <w:rFonts w:ascii="Segoe UI" w:hAnsi="Segoe UI" w:cs="Segoe UI"/>
          <w:color w:val="000000"/>
          <w:sz w:val="22"/>
          <w:szCs w:val="22"/>
        </w:rPr>
      </w:pPr>
      <w:r w:rsidRPr="002E7A6E">
        <w:rPr>
          <w:rFonts w:ascii="Segoe UI" w:hAnsi="Segoe UI" w:cs="Segoe UI"/>
          <w:sz w:val="22"/>
          <w:szCs w:val="22"/>
        </w:rPr>
        <w:t xml:space="preserve"> </w:t>
      </w:r>
    </w:p>
    <w:p w14:paraId="5A0F4259" w14:textId="77777777" w:rsidR="00DA438C" w:rsidRPr="002E7A6E" w:rsidRDefault="007E587C" w:rsidP="00464C6B">
      <w:pPr>
        <w:rPr>
          <w:rFonts w:ascii="Segoe UI" w:hAnsi="Segoe UI" w:cs="Segoe UI"/>
          <w:sz w:val="22"/>
          <w:szCs w:val="22"/>
          <w:u w:val="single"/>
        </w:rPr>
      </w:pPr>
      <w:r w:rsidRPr="002E7A6E">
        <w:rPr>
          <w:rFonts w:ascii="Segoe UI" w:hAnsi="Segoe UI" w:cs="Segoe UI"/>
          <w:b/>
          <w:sz w:val="22"/>
          <w:szCs w:val="22"/>
          <w:u w:val="single"/>
        </w:rPr>
        <w:t>COMPETENCIES</w:t>
      </w:r>
    </w:p>
    <w:p w14:paraId="4ACCD060" w14:textId="77777777" w:rsidR="005241EF" w:rsidRPr="002E7A6E" w:rsidRDefault="005241EF" w:rsidP="005241EF">
      <w:pPr>
        <w:spacing w:line="259" w:lineRule="auto"/>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 xml:space="preserve">By the end of the course, students will be able to: </w:t>
      </w:r>
    </w:p>
    <w:p w14:paraId="6E411063" w14:textId="4123C06B" w:rsidR="005241EF" w:rsidRPr="002E7A6E" w:rsidRDefault="005241EF" w:rsidP="005241EF">
      <w:pPr>
        <w:pStyle w:val="ListParagraph"/>
        <w:numPr>
          <w:ilvl w:val="0"/>
          <w:numId w:val="35"/>
        </w:numPr>
        <w:spacing w:line="259" w:lineRule="auto"/>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define health disparities</w:t>
      </w:r>
      <w:r w:rsidR="00AA7B6A">
        <w:rPr>
          <w:rFonts w:ascii="Segoe UI" w:eastAsia="Segoe UI" w:hAnsi="Segoe UI" w:cs="Segoe UI"/>
          <w:color w:val="000000" w:themeColor="text1"/>
          <w:sz w:val="22"/>
          <w:szCs w:val="22"/>
        </w:rPr>
        <w:t xml:space="preserve"> and inequities</w:t>
      </w:r>
      <w:r w:rsidR="00982896">
        <w:rPr>
          <w:rFonts w:ascii="Segoe UI" w:eastAsia="Segoe UI" w:hAnsi="Segoe UI" w:cs="Segoe UI"/>
          <w:color w:val="000000" w:themeColor="text1"/>
          <w:sz w:val="22"/>
          <w:szCs w:val="22"/>
        </w:rPr>
        <w:t>,</w:t>
      </w:r>
    </w:p>
    <w:p w14:paraId="511E9276" w14:textId="71AA8DCB" w:rsidR="005241EF" w:rsidRPr="002E7A6E" w:rsidRDefault="005241EF" w:rsidP="005241EF">
      <w:pPr>
        <w:pStyle w:val="ListParagraph"/>
        <w:numPr>
          <w:ilvl w:val="0"/>
          <w:numId w:val="35"/>
        </w:numPr>
        <w:spacing w:line="259" w:lineRule="auto"/>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explain how social and structural determinants of health – including interpersonal and structural racism – produce and maintain health disparities across each phase of disease development</w:t>
      </w:r>
      <w:r w:rsidR="00982896">
        <w:rPr>
          <w:rFonts w:ascii="Segoe UI" w:eastAsia="Segoe UI" w:hAnsi="Segoe UI" w:cs="Segoe UI"/>
          <w:color w:val="000000" w:themeColor="text1"/>
          <w:sz w:val="22"/>
          <w:szCs w:val="22"/>
        </w:rPr>
        <w:t>,</w:t>
      </w:r>
    </w:p>
    <w:p w14:paraId="1CE5934F" w14:textId="121749A1" w:rsidR="005241EF" w:rsidRPr="002E7A6E" w:rsidRDefault="005241EF" w:rsidP="005241EF">
      <w:pPr>
        <w:pStyle w:val="ListParagraph"/>
        <w:numPr>
          <w:ilvl w:val="0"/>
          <w:numId w:val="35"/>
        </w:numPr>
        <w:spacing w:line="259" w:lineRule="auto"/>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identify strategies for assessing and addressing health disparities in their own research</w:t>
      </w:r>
      <w:r w:rsidR="00982896">
        <w:rPr>
          <w:rFonts w:ascii="Segoe UI" w:eastAsia="Segoe UI" w:hAnsi="Segoe UI" w:cs="Segoe UI"/>
          <w:color w:val="000000" w:themeColor="text1"/>
          <w:sz w:val="22"/>
          <w:szCs w:val="22"/>
        </w:rPr>
        <w:t xml:space="preserve">, and </w:t>
      </w:r>
    </w:p>
    <w:p w14:paraId="6676262F" w14:textId="471A389D" w:rsidR="005241EF" w:rsidRPr="002E7A6E" w:rsidRDefault="005241EF" w:rsidP="005241EF">
      <w:pPr>
        <w:pStyle w:val="ListParagraph"/>
        <w:numPr>
          <w:ilvl w:val="0"/>
          <w:numId w:val="35"/>
        </w:numPr>
        <w:spacing w:line="259" w:lineRule="auto"/>
        <w:rPr>
          <w:rFonts w:ascii="Segoe UI" w:eastAsia="Segoe UI" w:hAnsi="Segoe UI" w:cs="Segoe UI"/>
          <w:color w:val="000000" w:themeColor="text1"/>
          <w:sz w:val="22"/>
          <w:szCs w:val="22"/>
        </w:rPr>
      </w:pPr>
      <w:r w:rsidRPr="002E7A6E">
        <w:rPr>
          <w:rFonts w:ascii="Segoe UI" w:eastAsia="Segoe UI" w:hAnsi="Segoe UI" w:cs="Segoe UI"/>
          <w:color w:val="000000" w:themeColor="text1"/>
          <w:sz w:val="22"/>
          <w:szCs w:val="22"/>
        </w:rPr>
        <w:t>describe the effects of involving community partners in health disparities research</w:t>
      </w:r>
      <w:r w:rsidR="00982896">
        <w:rPr>
          <w:rFonts w:ascii="Segoe UI" w:eastAsia="Segoe UI" w:hAnsi="Segoe UI" w:cs="Segoe UI"/>
          <w:color w:val="000000" w:themeColor="text1"/>
          <w:sz w:val="22"/>
          <w:szCs w:val="22"/>
        </w:rPr>
        <w:t>,</w:t>
      </w:r>
      <w:r w:rsidRPr="002E7A6E">
        <w:rPr>
          <w:rFonts w:ascii="Segoe UI" w:eastAsia="Segoe UI" w:hAnsi="Segoe UI" w:cs="Segoe UI"/>
          <w:color w:val="000000" w:themeColor="text1"/>
          <w:sz w:val="22"/>
          <w:szCs w:val="22"/>
        </w:rPr>
        <w:t xml:space="preserve"> </w:t>
      </w:r>
    </w:p>
    <w:p w14:paraId="0B6458EF" w14:textId="5BD597AF" w:rsidR="00DA438C" w:rsidRDefault="00DA438C" w:rsidP="00464C6B">
      <w:pPr>
        <w:rPr>
          <w:rStyle w:val="apple-converted-space"/>
          <w:rFonts w:ascii="Segoe UI" w:hAnsi="Segoe UI" w:cs="Segoe UI"/>
          <w:b/>
          <w:color w:val="000000"/>
          <w:sz w:val="22"/>
          <w:szCs w:val="22"/>
        </w:rPr>
      </w:pPr>
    </w:p>
    <w:p w14:paraId="2C28EAE5" w14:textId="77777777" w:rsidR="00F55F6F" w:rsidRPr="002E7A6E" w:rsidRDefault="00F55F6F" w:rsidP="00464C6B">
      <w:pPr>
        <w:rPr>
          <w:rStyle w:val="apple-converted-space"/>
          <w:rFonts w:ascii="Segoe UI" w:hAnsi="Segoe UI" w:cs="Segoe UI"/>
          <w:b/>
          <w:color w:val="000000"/>
          <w:sz w:val="22"/>
          <w:szCs w:val="22"/>
        </w:rPr>
      </w:pPr>
    </w:p>
    <w:p w14:paraId="23B4922E" w14:textId="27712D77" w:rsidR="00464C6B" w:rsidRPr="00A9369A" w:rsidRDefault="007E587C" w:rsidP="00A9369A">
      <w:pPr>
        <w:rPr>
          <w:rFonts w:ascii="Segoe UI" w:hAnsi="Segoe UI" w:cs="Segoe UI"/>
          <w:color w:val="FF0000"/>
          <w:sz w:val="22"/>
          <w:szCs w:val="22"/>
        </w:rPr>
      </w:pPr>
      <w:r w:rsidRPr="00A9369A">
        <w:rPr>
          <w:rStyle w:val="apple-converted-space"/>
          <w:rFonts w:ascii="Segoe UI" w:hAnsi="Segoe UI" w:cs="Segoe UI"/>
          <w:b/>
          <w:color w:val="000000"/>
          <w:sz w:val="22"/>
          <w:szCs w:val="22"/>
          <w:u w:val="single"/>
        </w:rPr>
        <w:t>GRADING</w:t>
      </w:r>
      <w:r w:rsidR="000325CC" w:rsidRPr="00A9369A">
        <w:rPr>
          <w:rStyle w:val="apple-converted-space"/>
          <w:rFonts w:ascii="Segoe UI" w:hAnsi="Segoe UI" w:cs="Segoe UI"/>
          <w:b/>
          <w:color w:val="000000"/>
          <w:sz w:val="22"/>
          <w:szCs w:val="22"/>
          <w:u w:val="single"/>
        </w:rPr>
        <w:t>, ASSIGNMENTS, DUE DATES</w:t>
      </w:r>
      <w:r w:rsidR="005E3771" w:rsidRPr="00A9369A">
        <w:rPr>
          <w:rStyle w:val="apple-converted-space"/>
          <w:rFonts w:ascii="Segoe UI" w:hAnsi="Segoe UI" w:cs="Segoe UI"/>
          <w:b/>
          <w:color w:val="000000"/>
          <w:sz w:val="22"/>
          <w:szCs w:val="22"/>
          <w:u w:val="single"/>
        </w:rPr>
        <w:t>, AND POLICY ON LATE ASSIGNMENTS</w:t>
      </w:r>
      <w:r w:rsidRPr="00A9369A">
        <w:rPr>
          <w:rFonts w:ascii="Segoe UI" w:hAnsi="Segoe UI" w:cs="Segoe UI"/>
          <w:color w:val="FF0000"/>
          <w:sz w:val="22"/>
          <w:szCs w:val="22"/>
        </w:rPr>
        <w:t xml:space="preserve"> </w:t>
      </w:r>
    </w:p>
    <w:p w14:paraId="258654EF" w14:textId="77777777" w:rsidR="00281AA1" w:rsidRPr="00A9369A" w:rsidRDefault="00281AA1" w:rsidP="00281AA1">
      <w:pPr>
        <w:pStyle w:val="ListParagraph"/>
        <w:numPr>
          <w:ilvl w:val="0"/>
          <w:numId w:val="39"/>
        </w:numPr>
        <w:rPr>
          <w:rFonts w:ascii="Segoe UI" w:hAnsi="Segoe UI" w:cs="Segoe UI"/>
          <w:sz w:val="22"/>
          <w:szCs w:val="22"/>
        </w:rPr>
      </w:pPr>
      <w:r w:rsidRPr="00A9369A">
        <w:rPr>
          <w:rFonts w:ascii="Segoe UI" w:hAnsi="Segoe UI" w:cs="Segoe UI"/>
          <w:sz w:val="22"/>
          <w:szCs w:val="22"/>
        </w:rPr>
        <w:t xml:space="preserve">Grades will be based on 100 total points. </w:t>
      </w:r>
    </w:p>
    <w:p w14:paraId="308A0407" w14:textId="6E1774F8" w:rsidR="00CD0345" w:rsidRDefault="00CD0345" w:rsidP="00A9369A">
      <w:pPr>
        <w:pStyle w:val="ListParagraph"/>
        <w:numPr>
          <w:ilvl w:val="0"/>
          <w:numId w:val="39"/>
        </w:numPr>
        <w:rPr>
          <w:rFonts w:ascii="Segoe UI" w:hAnsi="Segoe UI" w:cs="Segoe UI"/>
          <w:sz w:val="22"/>
          <w:szCs w:val="22"/>
        </w:rPr>
      </w:pPr>
      <w:r>
        <w:rPr>
          <w:rFonts w:ascii="Segoe UI" w:hAnsi="Segoe UI" w:cs="Segoe UI"/>
          <w:sz w:val="22"/>
          <w:szCs w:val="22"/>
        </w:rPr>
        <w:t>All assignments should be uploaded to the Assignments section of Canvas by 9am Central Time on the day they are due.</w:t>
      </w:r>
    </w:p>
    <w:p w14:paraId="6F077D9E" w14:textId="77777777" w:rsidR="00A9369A" w:rsidRPr="00A9369A" w:rsidRDefault="008444DA" w:rsidP="00A9369A">
      <w:pPr>
        <w:pStyle w:val="ListParagraph"/>
        <w:numPr>
          <w:ilvl w:val="0"/>
          <w:numId w:val="39"/>
        </w:numPr>
        <w:rPr>
          <w:rFonts w:ascii="Segoe UI" w:hAnsi="Segoe UI" w:cs="Segoe UI"/>
          <w:i/>
          <w:iCs/>
          <w:sz w:val="22"/>
          <w:szCs w:val="22"/>
          <w:u w:val="single"/>
        </w:rPr>
      </w:pPr>
      <w:r w:rsidRPr="00A9369A">
        <w:rPr>
          <w:rFonts w:ascii="Segoe UI" w:hAnsi="Segoe UI" w:cs="Segoe UI"/>
          <w:i/>
          <w:iCs/>
          <w:sz w:val="22"/>
          <w:szCs w:val="22"/>
          <w:u w:val="single"/>
        </w:rPr>
        <w:t>Late assignments will be penalized by 5% each day they are late.</w:t>
      </w:r>
    </w:p>
    <w:p w14:paraId="48CD644B" w14:textId="52EB8DA5" w:rsidR="00327310" w:rsidRDefault="00A9369A" w:rsidP="00A9369A">
      <w:pPr>
        <w:pStyle w:val="ListParagraph"/>
        <w:numPr>
          <w:ilvl w:val="0"/>
          <w:numId w:val="39"/>
        </w:numPr>
        <w:rPr>
          <w:rFonts w:ascii="Segoe UI" w:hAnsi="Segoe UI" w:cs="Segoe UI"/>
          <w:sz w:val="22"/>
          <w:szCs w:val="22"/>
        </w:rPr>
      </w:pPr>
      <w:r w:rsidRPr="00A9369A">
        <w:rPr>
          <w:rFonts w:ascii="Segoe UI" w:hAnsi="Segoe UI" w:cs="Segoe UI"/>
          <w:sz w:val="22"/>
          <w:szCs w:val="22"/>
        </w:rPr>
        <w:t>We ask that students maintain open communication with the instructors about their needs.</w:t>
      </w:r>
      <w:r w:rsidR="008444DA" w:rsidRPr="00A9369A">
        <w:rPr>
          <w:rFonts w:ascii="Segoe UI" w:hAnsi="Segoe UI" w:cs="Segoe UI"/>
          <w:sz w:val="22"/>
          <w:szCs w:val="22"/>
        </w:rPr>
        <w:t xml:space="preserve"> </w:t>
      </w:r>
    </w:p>
    <w:p w14:paraId="31A5C643" w14:textId="5F650984" w:rsidR="00081103" w:rsidRPr="00A9369A" w:rsidRDefault="00081103" w:rsidP="00A9369A">
      <w:pPr>
        <w:pStyle w:val="ListParagraph"/>
        <w:numPr>
          <w:ilvl w:val="0"/>
          <w:numId w:val="39"/>
        </w:numPr>
        <w:rPr>
          <w:rFonts w:ascii="Segoe UI" w:hAnsi="Segoe UI" w:cs="Segoe UI"/>
          <w:sz w:val="22"/>
          <w:szCs w:val="22"/>
        </w:rPr>
      </w:pPr>
      <w:r>
        <w:rPr>
          <w:rFonts w:ascii="Segoe UI" w:hAnsi="Segoe UI" w:cs="Segoe UI"/>
          <w:sz w:val="22"/>
          <w:szCs w:val="22"/>
        </w:rPr>
        <w:t>Detailed instructions for each assignment are located on Canvas in the Assignments section.</w:t>
      </w:r>
    </w:p>
    <w:p w14:paraId="10DB3949" w14:textId="77777777" w:rsidR="00327310" w:rsidRDefault="00327310" w:rsidP="00177E07">
      <w:pPr>
        <w:rPr>
          <w:rFonts w:ascii="Segoe UI" w:hAnsi="Segoe UI" w:cs="Segoe UI"/>
          <w:sz w:val="22"/>
          <w:szCs w:val="22"/>
        </w:rPr>
      </w:pPr>
    </w:p>
    <w:tbl>
      <w:tblPr>
        <w:tblStyle w:val="ListTable4-Accent1"/>
        <w:tblW w:w="9985" w:type="dxa"/>
        <w:tblLook w:val="04A0" w:firstRow="1" w:lastRow="0" w:firstColumn="1" w:lastColumn="0" w:noHBand="0" w:noVBand="1"/>
      </w:tblPr>
      <w:tblGrid>
        <w:gridCol w:w="1985"/>
        <w:gridCol w:w="5120"/>
        <w:gridCol w:w="1980"/>
        <w:gridCol w:w="900"/>
      </w:tblGrid>
      <w:tr w:rsidR="00594E1E" w:rsidRPr="00594E1E" w14:paraId="2122636F" w14:textId="77777777" w:rsidTr="00341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6144D1E" w14:textId="422A77D1" w:rsidR="00327310" w:rsidRPr="00594E1E" w:rsidRDefault="00327310" w:rsidP="00177E07">
            <w:pPr>
              <w:rPr>
                <w:rFonts w:ascii="Segoe UI" w:hAnsi="Segoe UI" w:cs="Segoe UI"/>
                <w:sz w:val="22"/>
                <w:szCs w:val="22"/>
              </w:rPr>
            </w:pPr>
            <w:r w:rsidRPr="00594E1E">
              <w:rPr>
                <w:rFonts w:ascii="Segoe UI" w:hAnsi="Segoe UI" w:cs="Segoe UI"/>
                <w:sz w:val="22"/>
                <w:szCs w:val="22"/>
              </w:rPr>
              <w:t>Assignment</w:t>
            </w:r>
          </w:p>
        </w:tc>
        <w:tc>
          <w:tcPr>
            <w:tcW w:w="5120" w:type="dxa"/>
          </w:tcPr>
          <w:p w14:paraId="03DF7DA6" w14:textId="01062EA8" w:rsidR="00327310" w:rsidRPr="00594E1E" w:rsidRDefault="00327310" w:rsidP="00177E07">
            <w:pP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Description</w:t>
            </w:r>
          </w:p>
        </w:tc>
        <w:tc>
          <w:tcPr>
            <w:tcW w:w="1980" w:type="dxa"/>
          </w:tcPr>
          <w:p w14:paraId="2FE405A0" w14:textId="01A0C13A" w:rsidR="00327310" w:rsidRPr="00594E1E" w:rsidRDefault="00327310" w:rsidP="00177E07">
            <w:pPr>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Due date</w:t>
            </w:r>
          </w:p>
        </w:tc>
        <w:tc>
          <w:tcPr>
            <w:tcW w:w="900" w:type="dxa"/>
          </w:tcPr>
          <w:p w14:paraId="59B88711" w14:textId="360F9061" w:rsidR="00327310" w:rsidRPr="00594E1E" w:rsidRDefault="00327310" w:rsidP="00BB2469">
            <w:pPr>
              <w:ind w:right="-148"/>
              <w:cnfStyle w:val="100000000000" w:firstRow="1" w:lastRow="0" w:firstColumn="0" w:lastColumn="0" w:oddVBand="0" w:evenVBand="0" w:oddHBand="0"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Points</w:t>
            </w:r>
          </w:p>
        </w:tc>
      </w:tr>
      <w:tr w:rsidR="00147D3E" w:rsidRPr="00594E1E" w14:paraId="706FC26E" w14:textId="77777777" w:rsidTr="00BB2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4D6B85" w14:textId="539BA478" w:rsidR="00327310" w:rsidRPr="00594E1E" w:rsidRDefault="00327310" w:rsidP="00177E07">
            <w:pPr>
              <w:rPr>
                <w:rFonts w:ascii="Segoe UI" w:hAnsi="Segoe UI" w:cs="Segoe UI"/>
                <w:sz w:val="22"/>
                <w:szCs w:val="22"/>
              </w:rPr>
            </w:pPr>
            <w:r w:rsidRPr="00594E1E">
              <w:rPr>
                <w:rFonts w:ascii="Segoe UI" w:hAnsi="Segoe UI" w:cs="Segoe UI"/>
                <w:sz w:val="22"/>
                <w:szCs w:val="22"/>
              </w:rPr>
              <w:t>Keepers and queries</w:t>
            </w:r>
          </w:p>
        </w:tc>
        <w:tc>
          <w:tcPr>
            <w:tcW w:w="5120" w:type="dxa"/>
          </w:tcPr>
          <w:p w14:paraId="1822B120" w14:textId="2CCAB45D" w:rsidR="00327310" w:rsidRPr="00594E1E" w:rsidRDefault="00147D3E"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Students will propose a “keeper” and a “query” for each assigned course reading</w:t>
            </w:r>
            <w:r w:rsidR="003C3E97">
              <w:rPr>
                <w:rFonts w:ascii="Segoe UI" w:hAnsi="Segoe UI" w:cs="Segoe UI"/>
                <w:sz w:val="22"/>
                <w:szCs w:val="22"/>
              </w:rPr>
              <w:t xml:space="preserve"> for </w:t>
            </w:r>
            <w:r w:rsidR="00FE7A1E">
              <w:rPr>
                <w:rFonts w:ascii="Segoe UI" w:hAnsi="Segoe UI" w:cs="Segoe UI"/>
                <w:sz w:val="22"/>
                <w:szCs w:val="22"/>
              </w:rPr>
              <w:t xml:space="preserve">8 </w:t>
            </w:r>
            <w:r w:rsidR="003C3E97">
              <w:rPr>
                <w:rFonts w:ascii="Segoe UI" w:hAnsi="Segoe UI" w:cs="Segoe UI"/>
                <w:sz w:val="22"/>
                <w:szCs w:val="22"/>
              </w:rPr>
              <w:t xml:space="preserve">of </w:t>
            </w:r>
            <w:r w:rsidR="00494BDE">
              <w:rPr>
                <w:rFonts w:ascii="Segoe UI" w:hAnsi="Segoe UI" w:cs="Segoe UI"/>
                <w:sz w:val="22"/>
                <w:szCs w:val="22"/>
              </w:rPr>
              <w:t xml:space="preserve">the </w:t>
            </w:r>
            <w:r w:rsidR="003C3E97">
              <w:rPr>
                <w:rFonts w:ascii="Segoe UI" w:hAnsi="Segoe UI" w:cs="Segoe UI"/>
                <w:sz w:val="22"/>
                <w:szCs w:val="22"/>
              </w:rPr>
              <w:t xml:space="preserve">10 class sessions that </w:t>
            </w:r>
            <w:r w:rsidR="00FE7A1E">
              <w:rPr>
                <w:rFonts w:ascii="Segoe UI" w:hAnsi="Segoe UI" w:cs="Segoe UI"/>
                <w:sz w:val="22"/>
                <w:szCs w:val="22"/>
              </w:rPr>
              <w:t xml:space="preserve">have </w:t>
            </w:r>
            <w:r w:rsidR="003C3E97">
              <w:rPr>
                <w:rFonts w:ascii="Segoe UI" w:hAnsi="Segoe UI" w:cs="Segoe UI"/>
                <w:sz w:val="22"/>
                <w:szCs w:val="22"/>
              </w:rPr>
              <w:t>assigned readings</w:t>
            </w:r>
            <w:r w:rsidRPr="00594E1E">
              <w:rPr>
                <w:rFonts w:ascii="Segoe UI" w:hAnsi="Segoe UI" w:cs="Segoe UI"/>
                <w:sz w:val="22"/>
                <w:szCs w:val="22"/>
              </w:rPr>
              <w:t>.</w:t>
            </w:r>
            <w:r w:rsidR="00FE7A1E">
              <w:rPr>
                <w:rFonts w:ascii="Segoe UI" w:hAnsi="Segoe UI" w:cs="Segoe UI"/>
                <w:sz w:val="22"/>
                <w:szCs w:val="22"/>
              </w:rPr>
              <w:t xml:space="preserve"> Full credit will be automatically provided to everyone for the remaining 2 of 10 classes (i.e., 4 points)</w:t>
            </w:r>
          </w:p>
        </w:tc>
        <w:tc>
          <w:tcPr>
            <w:tcW w:w="1980" w:type="dxa"/>
          </w:tcPr>
          <w:p w14:paraId="05F1CA02" w14:textId="4AA7AF17" w:rsidR="00327310" w:rsidRPr="00594E1E" w:rsidRDefault="00F55F6F"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Weeks</w:t>
            </w:r>
            <w:r w:rsidR="00147D3E" w:rsidRPr="00594E1E">
              <w:rPr>
                <w:rFonts w:ascii="Segoe UI" w:hAnsi="Segoe UI" w:cs="Segoe UI"/>
                <w:sz w:val="22"/>
                <w:szCs w:val="22"/>
              </w:rPr>
              <w:t xml:space="preserve"> 2, 3, 4, 5, 6, 9, 10, 11, 12, 14</w:t>
            </w:r>
          </w:p>
        </w:tc>
        <w:tc>
          <w:tcPr>
            <w:tcW w:w="900" w:type="dxa"/>
          </w:tcPr>
          <w:p w14:paraId="27DF56BD" w14:textId="33FD4094" w:rsidR="00327310" w:rsidRPr="00594E1E" w:rsidRDefault="00327310" w:rsidP="00BB2469">
            <w:pPr>
              <w:ind w:right="-148"/>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20</w:t>
            </w:r>
          </w:p>
        </w:tc>
      </w:tr>
      <w:tr w:rsidR="00327310" w:rsidRPr="00594E1E" w14:paraId="6392F2E4" w14:textId="77777777" w:rsidTr="00341046">
        <w:tc>
          <w:tcPr>
            <w:cnfStyle w:val="001000000000" w:firstRow="0" w:lastRow="0" w:firstColumn="1" w:lastColumn="0" w:oddVBand="0" w:evenVBand="0" w:oddHBand="0" w:evenHBand="0" w:firstRowFirstColumn="0" w:firstRowLastColumn="0" w:lastRowFirstColumn="0" w:lastRowLastColumn="0"/>
            <w:tcW w:w="1985" w:type="dxa"/>
          </w:tcPr>
          <w:p w14:paraId="0A82D799" w14:textId="616DF757" w:rsidR="00327310" w:rsidRPr="00594E1E" w:rsidRDefault="00327310" w:rsidP="00177E07">
            <w:pPr>
              <w:rPr>
                <w:rFonts w:ascii="Segoe UI" w:hAnsi="Segoe UI" w:cs="Segoe UI"/>
                <w:sz w:val="22"/>
                <w:szCs w:val="22"/>
              </w:rPr>
            </w:pPr>
            <w:r w:rsidRPr="00594E1E">
              <w:rPr>
                <w:rFonts w:ascii="Segoe UI" w:hAnsi="Segoe UI" w:cs="Segoe UI"/>
                <w:sz w:val="22"/>
                <w:szCs w:val="22"/>
              </w:rPr>
              <w:t>Expert interview</w:t>
            </w:r>
          </w:p>
        </w:tc>
        <w:tc>
          <w:tcPr>
            <w:tcW w:w="5120" w:type="dxa"/>
          </w:tcPr>
          <w:p w14:paraId="5895AFC5" w14:textId="7DB5DAEE" w:rsidR="00327310" w:rsidRPr="00594E1E" w:rsidRDefault="00147D3E"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Students will (a) interview a researcher about their experience developing and conducting a health disparities research project and (b) write a paper describing lessons-learned (1-2 pages, single-spaced).</w:t>
            </w:r>
          </w:p>
        </w:tc>
        <w:tc>
          <w:tcPr>
            <w:tcW w:w="1980" w:type="dxa"/>
          </w:tcPr>
          <w:p w14:paraId="0184F256" w14:textId="5EFFB099" w:rsidR="00327310" w:rsidRPr="00594E1E" w:rsidRDefault="00775DD0"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Portions</w:t>
            </w:r>
            <w:r w:rsidR="00147D3E" w:rsidRPr="00594E1E">
              <w:rPr>
                <w:rFonts w:ascii="Segoe UI" w:hAnsi="Segoe UI" w:cs="Segoe UI"/>
                <w:sz w:val="22"/>
                <w:szCs w:val="22"/>
              </w:rPr>
              <w:t xml:space="preserve"> of the assignment are due </w:t>
            </w:r>
            <w:r w:rsidR="00EE0E0F">
              <w:rPr>
                <w:rFonts w:ascii="Segoe UI" w:hAnsi="Segoe UI" w:cs="Segoe UI"/>
                <w:sz w:val="22"/>
                <w:szCs w:val="22"/>
              </w:rPr>
              <w:t>on Weeks</w:t>
            </w:r>
            <w:r w:rsidR="00147D3E" w:rsidRPr="00594E1E">
              <w:rPr>
                <w:rFonts w:ascii="Segoe UI" w:hAnsi="Segoe UI" w:cs="Segoe UI"/>
                <w:sz w:val="22"/>
                <w:szCs w:val="22"/>
              </w:rPr>
              <w:t xml:space="preserve"> </w:t>
            </w:r>
            <w:r w:rsidR="00BA5B42">
              <w:rPr>
                <w:rFonts w:ascii="Segoe UI" w:hAnsi="Segoe UI" w:cs="Segoe UI"/>
                <w:sz w:val="22"/>
                <w:szCs w:val="22"/>
              </w:rPr>
              <w:t>4</w:t>
            </w:r>
            <w:r w:rsidR="00147D3E" w:rsidRPr="00594E1E">
              <w:rPr>
                <w:rFonts w:ascii="Segoe UI" w:hAnsi="Segoe UI" w:cs="Segoe UI"/>
                <w:sz w:val="22"/>
                <w:szCs w:val="22"/>
              </w:rPr>
              <w:t xml:space="preserve">, </w:t>
            </w:r>
            <w:r w:rsidR="00F55B54">
              <w:rPr>
                <w:rFonts w:ascii="Segoe UI" w:hAnsi="Segoe UI" w:cs="Segoe UI"/>
                <w:sz w:val="22"/>
                <w:szCs w:val="22"/>
              </w:rPr>
              <w:t>6</w:t>
            </w:r>
            <w:r w:rsidR="00147D3E" w:rsidRPr="00594E1E">
              <w:rPr>
                <w:rFonts w:ascii="Segoe UI" w:hAnsi="Segoe UI" w:cs="Segoe UI"/>
                <w:sz w:val="22"/>
                <w:szCs w:val="22"/>
              </w:rPr>
              <w:t>, and 11</w:t>
            </w:r>
          </w:p>
        </w:tc>
        <w:tc>
          <w:tcPr>
            <w:tcW w:w="900" w:type="dxa"/>
          </w:tcPr>
          <w:p w14:paraId="64517195" w14:textId="45C83676" w:rsidR="00327310" w:rsidRPr="00594E1E" w:rsidRDefault="00A53E4D" w:rsidP="00BB2469">
            <w:pPr>
              <w:ind w:right="-148"/>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3</w:t>
            </w:r>
            <w:r w:rsidR="00327310" w:rsidRPr="00594E1E">
              <w:rPr>
                <w:rFonts w:ascii="Segoe UI" w:hAnsi="Segoe UI" w:cs="Segoe UI"/>
                <w:sz w:val="22"/>
                <w:szCs w:val="22"/>
              </w:rPr>
              <w:t>0</w:t>
            </w:r>
          </w:p>
        </w:tc>
      </w:tr>
      <w:tr w:rsidR="00A53E4D" w:rsidRPr="00594E1E" w14:paraId="7391A974" w14:textId="77777777" w:rsidTr="0034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8C9EF93" w14:textId="0293D1FC" w:rsidR="00A53E4D" w:rsidRPr="00594E1E" w:rsidRDefault="00A53E4D" w:rsidP="00177E07">
            <w:pPr>
              <w:rPr>
                <w:rFonts w:ascii="Segoe UI" w:hAnsi="Segoe UI" w:cs="Segoe UI"/>
                <w:sz w:val="22"/>
                <w:szCs w:val="22"/>
              </w:rPr>
            </w:pPr>
            <w:r>
              <w:rPr>
                <w:rFonts w:ascii="Segoe UI" w:hAnsi="Segoe UI" w:cs="Segoe UI"/>
                <w:sz w:val="22"/>
                <w:szCs w:val="22"/>
              </w:rPr>
              <w:t>The Color of Medicine reflection paper</w:t>
            </w:r>
          </w:p>
        </w:tc>
        <w:tc>
          <w:tcPr>
            <w:tcW w:w="5120" w:type="dxa"/>
          </w:tcPr>
          <w:p w14:paraId="45F89FC9" w14:textId="212FCD8D" w:rsidR="00A53E4D" w:rsidRPr="00594E1E" w:rsidRDefault="00341046"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341046">
              <w:rPr>
                <w:rFonts w:ascii="Segoe UI" w:hAnsi="Segoe UI" w:cs="Segoe UI"/>
                <w:sz w:val="22"/>
                <w:szCs w:val="22"/>
              </w:rPr>
              <w:t>Students will reflect on the concepts and stories presented in the movie, Color of Medicine: The Story of Homer G. Phillips Hospital</w:t>
            </w:r>
            <w:r w:rsidR="001C28C1">
              <w:rPr>
                <w:rFonts w:ascii="Segoe UI" w:hAnsi="Segoe UI" w:cs="Segoe UI"/>
              </w:rPr>
              <w:t xml:space="preserve"> (1 page, single-spaced)</w:t>
            </w:r>
          </w:p>
        </w:tc>
        <w:tc>
          <w:tcPr>
            <w:tcW w:w="1980" w:type="dxa"/>
          </w:tcPr>
          <w:p w14:paraId="6E16C380" w14:textId="5B023611" w:rsidR="00A53E4D" w:rsidRDefault="00D450A6"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Week 8</w:t>
            </w:r>
          </w:p>
        </w:tc>
        <w:tc>
          <w:tcPr>
            <w:tcW w:w="900" w:type="dxa"/>
          </w:tcPr>
          <w:p w14:paraId="7A56EB66" w14:textId="124BF621" w:rsidR="00A53E4D" w:rsidRDefault="00A53E4D" w:rsidP="00BB2469">
            <w:pPr>
              <w:ind w:right="-148"/>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10</w:t>
            </w:r>
          </w:p>
        </w:tc>
      </w:tr>
      <w:tr w:rsidR="00147D3E" w:rsidRPr="00594E1E" w14:paraId="27F97C9E" w14:textId="77777777" w:rsidTr="00341046">
        <w:tc>
          <w:tcPr>
            <w:cnfStyle w:val="001000000000" w:firstRow="0" w:lastRow="0" w:firstColumn="1" w:lastColumn="0" w:oddVBand="0" w:evenVBand="0" w:oddHBand="0" w:evenHBand="0" w:firstRowFirstColumn="0" w:firstRowLastColumn="0" w:lastRowFirstColumn="0" w:lastRowLastColumn="0"/>
            <w:tcW w:w="1985" w:type="dxa"/>
          </w:tcPr>
          <w:p w14:paraId="177D0273" w14:textId="3F101EC2" w:rsidR="00327310" w:rsidRPr="00594E1E" w:rsidRDefault="002F5839" w:rsidP="00177E07">
            <w:pPr>
              <w:rPr>
                <w:rFonts w:ascii="Segoe UI" w:hAnsi="Segoe UI" w:cs="Segoe UI"/>
                <w:sz w:val="22"/>
                <w:szCs w:val="22"/>
              </w:rPr>
            </w:pPr>
            <w:r>
              <w:rPr>
                <w:rFonts w:ascii="Segoe UI" w:hAnsi="Segoe UI" w:cs="Segoe UI"/>
                <w:sz w:val="22"/>
                <w:szCs w:val="22"/>
              </w:rPr>
              <w:t>Research proposal</w:t>
            </w:r>
          </w:p>
        </w:tc>
        <w:tc>
          <w:tcPr>
            <w:tcW w:w="5120" w:type="dxa"/>
          </w:tcPr>
          <w:p w14:paraId="31D3C5A7" w14:textId="59A4FBBE" w:rsidR="00327310" w:rsidRPr="00594E1E" w:rsidRDefault="00147D3E"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Students will propose a research project that seeks to either (a) understand why a disparity exists or (b) reduce an existing disparity. They will write a paper (3-5 pages, single-spaced)</w:t>
            </w:r>
            <w:r w:rsidR="009B4C61">
              <w:rPr>
                <w:rFonts w:ascii="Segoe UI" w:hAnsi="Segoe UI" w:cs="Segoe UI"/>
                <w:sz w:val="22"/>
                <w:szCs w:val="22"/>
              </w:rPr>
              <w:t>.</w:t>
            </w:r>
            <w:r w:rsidRPr="00594E1E">
              <w:rPr>
                <w:rFonts w:ascii="Segoe UI" w:hAnsi="Segoe UI" w:cs="Segoe UI"/>
                <w:sz w:val="22"/>
                <w:szCs w:val="22"/>
              </w:rPr>
              <w:t xml:space="preserve"> </w:t>
            </w:r>
          </w:p>
        </w:tc>
        <w:tc>
          <w:tcPr>
            <w:tcW w:w="1980" w:type="dxa"/>
          </w:tcPr>
          <w:p w14:paraId="24526346" w14:textId="420BAFDE" w:rsidR="00327310" w:rsidRPr="00594E1E" w:rsidRDefault="00775DD0"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Portions</w:t>
            </w:r>
            <w:r w:rsidR="00EE0E0F" w:rsidRPr="00594E1E">
              <w:rPr>
                <w:rFonts w:ascii="Segoe UI" w:hAnsi="Segoe UI" w:cs="Segoe UI"/>
                <w:sz w:val="22"/>
                <w:szCs w:val="22"/>
              </w:rPr>
              <w:t xml:space="preserve"> of the assignment are due </w:t>
            </w:r>
            <w:r w:rsidR="00EE0E0F">
              <w:rPr>
                <w:rFonts w:ascii="Segoe UI" w:hAnsi="Segoe UI" w:cs="Segoe UI"/>
                <w:sz w:val="22"/>
                <w:szCs w:val="22"/>
              </w:rPr>
              <w:t>on Weeks</w:t>
            </w:r>
            <w:r w:rsidR="00EE0E0F" w:rsidRPr="00594E1E">
              <w:rPr>
                <w:rFonts w:ascii="Segoe UI" w:hAnsi="Segoe UI" w:cs="Segoe UI"/>
                <w:sz w:val="22"/>
                <w:szCs w:val="22"/>
              </w:rPr>
              <w:t xml:space="preserve"> </w:t>
            </w:r>
            <w:r w:rsidR="00BA5B42">
              <w:rPr>
                <w:rFonts w:ascii="Segoe UI" w:hAnsi="Segoe UI" w:cs="Segoe UI"/>
                <w:sz w:val="22"/>
                <w:szCs w:val="22"/>
              </w:rPr>
              <w:t>3</w:t>
            </w:r>
            <w:r w:rsidR="00D450A6">
              <w:rPr>
                <w:rFonts w:ascii="Segoe UI" w:hAnsi="Segoe UI" w:cs="Segoe UI"/>
                <w:sz w:val="22"/>
                <w:szCs w:val="22"/>
              </w:rPr>
              <w:t xml:space="preserve"> and</w:t>
            </w:r>
            <w:r w:rsidR="00147D3E" w:rsidRPr="00594E1E">
              <w:rPr>
                <w:rFonts w:ascii="Segoe UI" w:hAnsi="Segoe UI" w:cs="Segoe UI"/>
                <w:sz w:val="22"/>
                <w:szCs w:val="22"/>
              </w:rPr>
              <w:t xml:space="preserve"> 1</w:t>
            </w:r>
            <w:r w:rsidR="004F1CBE">
              <w:rPr>
                <w:rFonts w:ascii="Segoe UI" w:hAnsi="Segoe UI" w:cs="Segoe UI"/>
                <w:sz w:val="22"/>
                <w:szCs w:val="22"/>
              </w:rPr>
              <w:t>6</w:t>
            </w:r>
          </w:p>
        </w:tc>
        <w:tc>
          <w:tcPr>
            <w:tcW w:w="900" w:type="dxa"/>
          </w:tcPr>
          <w:p w14:paraId="07B73279" w14:textId="74B60911" w:rsidR="00327310" w:rsidRPr="00594E1E" w:rsidRDefault="00A53E4D" w:rsidP="00BB2469">
            <w:pPr>
              <w:ind w:right="-148"/>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Pr>
                <w:rFonts w:ascii="Segoe UI" w:hAnsi="Segoe UI" w:cs="Segoe UI"/>
                <w:sz w:val="22"/>
                <w:szCs w:val="22"/>
              </w:rPr>
              <w:t>30</w:t>
            </w:r>
          </w:p>
        </w:tc>
      </w:tr>
      <w:tr w:rsidR="00A53E4D" w:rsidRPr="00594E1E" w14:paraId="5A743643" w14:textId="77777777" w:rsidTr="00341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53E46F" w14:textId="3E965C24" w:rsidR="00A53E4D" w:rsidRDefault="00A53E4D" w:rsidP="00177E07">
            <w:pPr>
              <w:rPr>
                <w:rFonts w:ascii="Segoe UI" w:hAnsi="Segoe UI" w:cs="Segoe UI"/>
                <w:sz w:val="22"/>
                <w:szCs w:val="22"/>
              </w:rPr>
            </w:pPr>
            <w:r>
              <w:rPr>
                <w:rFonts w:ascii="Segoe UI" w:hAnsi="Segoe UI" w:cs="Segoe UI"/>
                <w:sz w:val="22"/>
                <w:szCs w:val="22"/>
              </w:rPr>
              <w:t>Research proposal presentation</w:t>
            </w:r>
          </w:p>
        </w:tc>
        <w:tc>
          <w:tcPr>
            <w:tcW w:w="5120" w:type="dxa"/>
          </w:tcPr>
          <w:p w14:paraId="7E6F363C" w14:textId="25C9911D" w:rsidR="00A53E4D" w:rsidRPr="00594E1E" w:rsidRDefault="00D450A6"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594E1E">
              <w:rPr>
                <w:rFonts w:ascii="Segoe UI" w:hAnsi="Segoe UI" w:cs="Segoe UI"/>
                <w:sz w:val="22"/>
                <w:szCs w:val="22"/>
              </w:rPr>
              <w:t>Students give a 10-minute presentation</w:t>
            </w:r>
            <w:r>
              <w:rPr>
                <w:rFonts w:ascii="Segoe UI" w:hAnsi="Segoe UI" w:cs="Segoe UI"/>
                <w:sz w:val="22"/>
                <w:szCs w:val="22"/>
              </w:rPr>
              <w:t xml:space="preserve"> describing their research proposal to the class </w:t>
            </w:r>
          </w:p>
        </w:tc>
        <w:tc>
          <w:tcPr>
            <w:tcW w:w="1980" w:type="dxa"/>
          </w:tcPr>
          <w:p w14:paraId="0B8099AE" w14:textId="5566B90E" w:rsidR="00A53E4D" w:rsidRDefault="00D450A6" w:rsidP="00177E07">
            <w:pPr>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Week 16</w:t>
            </w:r>
          </w:p>
        </w:tc>
        <w:tc>
          <w:tcPr>
            <w:tcW w:w="900" w:type="dxa"/>
          </w:tcPr>
          <w:p w14:paraId="5F9461AE" w14:textId="791BF606" w:rsidR="00A53E4D" w:rsidRPr="00594E1E" w:rsidRDefault="00A53E4D" w:rsidP="00BB2469">
            <w:pPr>
              <w:ind w:right="-148"/>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Pr>
                <w:rFonts w:ascii="Segoe UI" w:hAnsi="Segoe UI" w:cs="Segoe UI"/>
                <w:sz w:val="22"/>
                <w:szCs w:val="22"/>
              </w:rPr>
              <w:t>10</w:t>
            </w:r>
          </w:p>
        </w:tc>
      </w:tr>
      <w:tr w:rsidR="00A53E4D" w:rsidRPr="00594E1E" w14:paraId="3AE97BD5" w14:textId="77777777" w:rsidTr="00341046">
        <w:tc>
          <w:tcPr>
            <w:cnfStyle w:val="001000000000" w:firstRow="0" w:lastRow="0" w:firstColumn="1" w:lastColumn="0" w:oddVBand="0" w:evenVBand="0" w:oddHBand="0" w:evenHBand="0" w:firstRowFirstColumn="0" w:firstRowLastColumn="0" w:lastRowFirstColumn="0" w:lastRowLastColumn="0"/>
            <w:tcW w:w="1985" w:type="dxa"/>
          </w:tcPr>
          <w:p w14:paraId="3655075F" w14:textId="6331CB14" w:rsidR="00327310" w:rsidRPr="00594E1E" w:rsidRDefault="00327310" w:rsidP="00177E07">
            <w:pPr>
              <w:rPr>
                <w:rFonts w:ascii="Segoe UI" w:hAnsi="Segoe UI" w:cs="Segoe UI"/>
                <w:i/>
                <w:iCs/>
                <w:sz w:val="22"/>
                <w:szCs w:val="22"/>
              </w:rPr>
            </w:pPr>
            <w:r w:rsidRPr="00594E1E">
              <w:rPr>
                <w:rFonts w:ascii="Segoe UI" w:hAnsi="Segoe UI" w:cs="Segoe UI"/>
                <w:i/>
                <w:iCs/>
                <w:sz w:val="22"/>
                <w:szCs w:val="22"/>
              </w:rPr>
              <w:t>Total</w:t>
            </w:r>
            <w:r w:rsidR="00594E1E">
              <w:rPr>
                <w:rFonts w:ascii="Segoe UI" w:hAnsi="Segoe UI" w:cs="Segoe UI"/>
                <w:i/>
                <w:iCs/>
                <w:sz w:val="22"/>
                <w:szCs w:val="22"/>
              </w:rPr>
              <w:t xml:space="preserve"> points</w:t>
            </w:r>
          </w:p>
        </w:tc>
        <w:tc>
          <w:tcPr>
            <w:tcW w:w="5120" w:type="dxa"/>
          </w:tcPr>
          <w:p w14:paraId="7708A4F2" w14:textId="77777777" w:rsidR="00327310" w:rsidRPr="00594E1E" w:rsidRDefault="00327310"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tc>
        <w:tc>
          <w:tcPr>
            <w:tcW w:w="1980" w:type="dxa"/>
          </w:tcPr>
          <w:p w14:paraId="21ACC529" w14:textId="77777777" w:rsidR="00327310" w:rsidRPr="00594E1E" w:rsidRDefault="00327310" w:rsidP="00177E07">
            <w:pPr>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tc>
        <w:tc>
          <w:tcPr>
            <w:tcW w:w="900" w:type="dxa"/>
          </w:tcPr>
          <w:p w14:paraId="7C148970" w14:textId="31F78A56" w:rsidR="00327310" w:rsidRPr="00594E1E" w:rsidRDefault="00327310" w:rsidP="00BB2469">
            <w:pPr>
              <w:ind w:right="-148"/>
              <w:cnfStyle w:val="000000000000" w:firstRow="0" w:lastRow="0" w:firstColumn="0" w:lastColumn="0" w:oddVBand="0" w:evenVBand="0" w:oddHBand="0" w:evenHBand="0" w:firstRowFirstColumn="0" w:firstRowLastColumn="0" w:lastRowFirstColumn="0" w:lastRowLastColumn="0"/>
              <w:rPr>
                <w:rFonts w:ascii="Segoe UI" w:hAnsi="Segoe UI" w:cs="Segoe UI"/>
                <w:i/>
                <w:iCs/>
                <w:sz w:val="22"/>
                <w:szCs w:val="22"/>
              </w:rPr>
            </w:pPr>
            <w:r w:rsidRPr="00594E1E">
              <w:rPr>
                <w:rFonts w:ascii="Segoe UI" w:hAnsi="Segoe UI" w:cs="Segoe UI"/>
                <w:i/>
                <w:iCs/>
                <w:sz w:val="22"/>
                <w:szCs w:val="22"/>
              </w:rPr>
              <w:t>100</w:t>
            </w:r>
          </w:p>
        </w:tc>
      </w:tr>
    </w:tbl>
    <w:p w14:paraId="702F2731" w14:textId="77777777" w:rsidR="00327310" w:rsidRDefault="00327310" w:rsidP="00177E07">
      <w:pPr>
        <w:rPr>
          <w:rFonts w:ascii="Segoe UI" w:hAnsi="Segoe UI" w:cs="Segoe UI"/>
          <w:sz w:val="22"/>
          <w:szCs w:val="22"/>
        </w:rPr>
      </w:pPr>
    </w:p>
    <w:p w14:paraId="211DE8DE" w14:textId="352D6850" w:rsidR="00086933" w:rsidRPr="002E7A6E" w:rsidRDefault="007E587C" w:rsidP="00464C6B">
      <w:pPr>
        <w:rPr>
          <w:rFonts w:ascii="Segoe UI" w:hAnsi="Segoe UI" w:cs="Segoe UI"/>
          <w:sz w:val="22"/>
          <w:szCs w:val="22"/>
        </w:rPr>
      </w:pPr>
      <w:r w:rsidRPr="002E7A6E">
        <w:rPr>
          <w:rFonts w:ascii="Segoe UI" w:hAnsi="Segoe UI" w:cs="Segoe UI"/>
          <w:sz w:val="22"/>
          <w:szCs w:val="22"/>
          <w:u w:val="single"/>
        </w:rPr>
        <w:t>Grading Scale</w:t>
      </w:r>
    </w:p>
    <w:p w14:paraId="137B6045" w14:textId="6576B1CD" w:rsidR="007E587C" w:rsidRPr="002E7A6E" w:rsidRDefault="007E587C" w:rsidP="00464C6B">
      <w:pPr>
        <w:rPr>
          <w:rFonts w:ascii="Segoe UI" w:hAnsi="Segoe UI" w:cs="Segoe UI"/>
          <w:sz w:val="22"/>
          <w:szCs w:val="22"/>
        </w:rPr>
      </w:pPr>
      <w:r w:rsidRPr="002E7A6E">
        <w:rPr>
          <w:rFonts w:ascii="Segoe UI" w:hAnsi="Segoe UI" w:cs="Segoe UI"/>
          <w:sz w:val="22"/>
          <w:szCs w:val="22"/>
        </w:rPr>
        <w:t>A</w:t>
      </w:r>
      <w:r w:rsidR="00282E2D" w:rsidRPr="002E7A6E">
        <w:rPr>
          <w:rFonts w:ascii="Segoe UI" w:hAnsi="Segoe UI" w:cs="Segoe UI"/>
          <w:sz w:val="22"/>
          <w:szCs w:val="22"/>
        </w:rPr>
        <w:t xml:space="preserve">: </w:t>
      </w:r>
      <w:r w:rsidR="00DF0618" w:rsidRPr="002E7A6E">
        <w:rPr>
          <w:rFonts w:ascii="Segoe UI" w:hAnsi="Segoe UI" w:cs="Segoe UI"/>
          <w:sz w:val="22"/>
          <w:szCs w:val="22"/>
        </w:rPr>
        <w:t>90-100 points</w:t>
      </w:r>
    </w:p>
    <w:p w14:paraId="159004EE" w14:textId="4EC3EA5F" w:rsidR="00DF0618" w:rsidRPr="002E7A6E" w:rsidRDefault="00DF0618" w:rsidP="00464C6B">
      <w:pPr>
        <w:rPr>
          <w:rFonts w:ascii="Segoe UI" w:hAnsi="Segoe UI" w:cs="Segoe UI"/>
          <w:sz w:val="22"/>
          <w:szCs w:val="22"/>
        </w:rPr>
      </w:pPr>
      <w:r w:rsidRPr="002E7A6E">
        <w:rPr>
          <w:rFonts w:ascii="Segoe UI" w:hAnsi="Segoe UI" w:cs="Segoe UI"/>
          <w:sz w:val="22"/>
          <w:szCs w:val="22"/>
        </w:rPr>
        <w:t>B: 80-89 points</w:t>
      </w:r>
    </w:p>
    <w:p w14:paraId="7CC7F734" w14:textId="243BDAFE" w:rsidR="00DF0618" w:rsidRPr="002E7A6E" w:rsidRDefault="00DF0618" w:rsidP="00464C6B">
      <w:pPr>
        <w:rPr>
          <w:rFonts w:ascii="Segoe UI" w:hAnsi="Segoe UI" w:cs="Segoe UI"/>
          <w:sz w:val="22"/>
          <w:szCs w:val="22"/>
        </w:rPr>
      </w:pPr>
      <w:r w:rsidRPr="002E7A6E">
        <w:rPr>
          <w:rFonts w:ascii="Segoe UI" w:hAnsi="Segoe UI" w:cs="Segoe UI"/>
          <w:sz w:val="22"/>
          <w:szCs w:val="22"/>
        </w:rPr>
        <w:t>C: 70-79 points</w:t>
      </w:r>
    </w:p>
    <w:p w14:paraId="7F2905D0" w14:textId="77777777" w:rsidR="00464C6B" w:rsidRPr="002E7A6E" w:rsidRDefault="00464C6B" w:rsidP="00464C6B">
      <w:pPr>
        <w:rPr>
          <w:rStyle w:val="apple-converted-space"/>
          <w:rFonts w:ascii="Segoe UI" w:hAnsi="Segoe UI" w:cs="Segoe UI"/>
          <w:sz w:val="22"/>
          <w:szCs w:val="22"/>
        </w:rPr>
      </w:pPr>
    </w:p>
    <w:p w14:paraId="63D0F917" w14:textId="77D021E1" w:rsidR="00474E9B" w:rsidRPr="002E7A6E" w:rsidRDefault="00474E9B" w:rsidP="00130FCE">
      <w:pPr>
        <w:tabs>
          <w:tab w:val="left" w:pos="6844"/>
        </w:tabs>
        <w:rPr>
          <w:rStyle w:val="apple-converted-space"/>
          <w:rFonts w:ascii="Segoe UI" w:hAnsi="Segoe UI" w:cs="Segoe UI"/>
          <w:sz w:val="22"/>
          <w:szCs w:val="22"/>
          <w:u w:val="single"/>
        </w:rPr>
      </w:pPr>
      <w:r w:rsidRPr="002E7A6E">
        <w:rPr>
          <w:rStyle w:val="apple-converted-space"/>
          <w:rFonts w:ascii="Segoe UI" w:hAnsi="Segoe UI" w:cs="Segoe UI"/>
          <w:sz w:val="22"/>
          <w:szCs w:val="22"/>
          <w:u w:val="single"/>
        </w:rPr>
        <w:t>Canvas</w:t>
      </w:r>
    </w:p>
    <w:p w14:paraId="62F0E35C" w14:textId="24BA4681" w:rsidR="00474E9B" w:rsidRPr="002E7A6E" w:rsidRDefault="00474E9B" w:rsidP="00474E9B">
      <w:pPr>
        <w:spacing w:line="252" w:lineRule="auto"/>
        <w:contextualSpacing/>
        <w:rPr>
          <w:rFonts w:ascii="Segoe UI" w:hAnsi="Segoe UI" w:cs="Segoe UI"/>
          <w:sz w:val="22"/>
          <w:szCs w:val="22"/>
        </w:rPr>
      </w:pPr>
      <w:r w:rsidRPr="002E7A6E">
        <w:rPr>
          <w:rFonts w:ascii="Segoe UI" w:hAnsi="Segoe UI" w:cs="Segoe UI"/>
          <w:sz w:val="22"/>
          <w:szCs w:val="22"/>
        </w:rPr>
        <w:t xml:space="preserve">We will use Canvas to manage our class, access assignment instructions </w:t>
      </w:r>
      <w:r w:rsidR="00140652" w:rsidRPr="002E7A6E">
        <w:rPr>
          <w:rFonts w:ascii="Segoe UI" w:hAnsi="Segoe UI" w:cs="Segoe UI"/>
          <w:sz w:val="22"/>
          <w:szCs w:val="22"/>
        </w:rPr>
        <w:t xml:space="preserve">and media articles, </w:t>
      </w:r>
      <w:r w:rsidRPr="002E7A6E">
        <w:rPr>
          <w:rFonts w:ascii="Segoe UI" w:hAnsi="Segoe UI" w:cs="Segoe UI"/>
          <w:sz w:val="22"/>
          <w:szCs w:val="22"/>
        </w:rPr>
        <w:t xml:space="preserve">and post course‐related questions. Canvas can be accessed at </w:t>
      </w:r>
      <w:r w:rsidRPr="002E7A6E">
        <w:rPr>
          <w:rStyle w:val="Hyperlink"/>
          <w:rFonts w:ascii="Segoe UI" w:hAnsi="Segoe UI" w:cs="Segoe UI"/>
          <w:sz w:val="22"/>
          <w:szCs w:val="22"/>
        </w:rPr>
        <w:t>https://mycanvas.wustl.edu/</w:t>
      </w:r>
      <w:r w:rsidRPr="002E7A6E">
        <w:rPr>
          <w:rFonts w:ascii="Segoe UI" w:hAnsi="Segoe UI" w:cs="Segoe UI"/>
          <w:sz w:val="22"/>
          <w:szCs w:val="22"/>
        </w:rPr>
        <w:t xml:space="preserve">. Log in to the </w:t>
      </w:r>
      <w:r w:rsidRPr="002E7A6E">
        <w:rPr>
          <w:rFonts w:ascii="Segoe UI" w:hAnsi="Segoe UI" w:cs="Segoe UI"/>
          <w:b/>
          <w:i/>
          <w:sz w:val="22"/>
          <w:szCs w:val="22"/>
          <w:u w:val="single"/>
        </w:rPr>
        <w:t xml:space="preserve">Wash U </w:t>
      </w:r>
      <w:proofErr w:type="spellStart"/>
      <w:r w:rsidRPr="002E7A6E">
        <w:rPr>
          <w:rFonts w:ascii="Segoe UI" w:hAnsi="Segoe UI" w:cs="Segoe UI"/>
          <w:b/>
          <w:i/>
          <w:sz w:val="22"/>
          <w:szCs w:val="22"/>
          <w:u w:val="single"/>
        </w:rPr>
        <w:lastRenderedPageBreak/>
        <w:t>MyCanvas</w:t>
      </w:r>
      <w:proofErr w:type="spellEnd"/>
      <w:r w:rsidRPr="002E7A6E">
        <w:rPr>
          <w:rFonts w:ascii="Segoe UI" w:hAnsi="Segoe UI" w:cs="Segoe UI"/>
          <w:sz w:val="22"/>
          <w:szCs w:val="22"/>
        </w:rPr>
        <w:t xml:space="preserve"> version (</w:t>
      </w:r>
      <w:r w:rsidR="00130FCE" w:rsidRPr="00130FCE">
        <w:rPr>
          <w:rFonts w:ascii="Segoe UI" w:hAnsi="Segoe UI" w:cs="Segoe UI"/>
          <w:i/>
          <w:iCs/>
          <w:sz w:val="22"/>
          <w:szCs w:val="22"/>
          <w:u w:val="single"/>
        </w:rPr>
        <w:t>not</w:t>
      </w:r>
      <w:r w:rsidR="00130FCE">
        <w:rPr>
          <w:rFonts w:ascii="Segoe UI" w:hAnsi="Segoe UI" w:cs="Segoe UI"/>
          <w:sz w:val="22"/>
          <w:szCs w:val="22"/>
        </w:rPr>
        <w:t xml:space="preserve"> </w:t>
      </w:r>
      <w:r w:rsidRPr="002E7A6E">
        <w:rPr>
          <w:rFonts w:ascii="Segoe UI" w:hAnsi="Segoe UI" w:cs="Segoe UI"/>
          <w:sz w:val="22"/>
          <w:szCs w:val="22"/>
        </w:rPr>
        <w:t xml:space="preserve">the MD program version) with your </w:t>
      </w:r>
      <w:proofErr w:type="spellStart"/>
      <w:r w:rsidRPr="002E7A6E">
        <w:rPr>
          <w:rFonts w:ascii="Segoe UI" w:hAnsi="Segoe UI" w:cs="Segoe UI"/>
          <w:sz w:val="22"/>
          <w:szCs w:val="22"/>
        </w:rPr>
        <w:t>WUSTLKey</w:t>
      </w:r>
      <w:proofErr w:type="spellEnd"/>
      <w:r w:rsidRPr="002E7A6E">
        <w:rPr>
          <w:rFonts w:ascii="Segoe UI" w:hAnsi="Segoe UI" w:cs="Segoe UI"/>
          <w:sz w:val="22"/>
          <w:szCs w:val="22"/>
        </w:rPr>
        <w:t xml:space="preserve"> and the class should appear on the homepage. </w:t>
      </w:r>
    </w:p>
    <w:p w14:paraId="4E4F31DD" w14:textId="77777777" w:rsidR="00474E9B" w:rsidRPr="002E7A6E" w:rsidRDefault="00474E9B" w:rsidP="00DF0618">
      <w:pPr>
        <w:pStyle w:val="ListParagraph"/>
        <w:widowControl w:val="0"/>
        <w:numPr>
          <w:ilvl w:val="0"/>
          <w:numId w:val="37"/>
        </w:numPr>
        <w:spacing w:line="252" w:lineRule="auto"/>
        <w:rPr>
          <w:rFonts w:ascii="Segoe UI" w:hAnsi="Segoe UI" w:cs="Segoe UI"/>
          <w:sz w:val="22"/>
          <w:szCs w:val="22"/>
        </w:rPr>
      </w:pPr>
      <w:r w:rsidRPr="002E7A6E">
        <w:rPr>
          <w:rFonts w:ascii="Segoe UI" w:hAnsi="Segoe UI" w:cs="Segoe UI"/>
          <w:sz w:val="22"/>
          <w:szCs w:val="22"/>
        </w:rPr>
        <w:t>All updates and reminders will be posted on Canvas.</w:t>
      </w:r>
    </w:p>
    <w:p w14:paraId="4F38C546" w14:textId="53940982" w:rsidR="00474E9B" w:rsidRDefault="00474E9B" w:rsidP="00DF0618">
      <w:pPr>
        <w:pStyle w:val="ListParagraph"/>
        <w:widowControl w:val="0"/>
        <w:numPr>
          <w:ilvl w:val="0"/>
          <w:numId w:val="37"/>
        </w:numPr>
        <w:spacing w:line="252" w:lineRule="auto"/>
        <w:rPr>
          <w:rFonts w:ascii="Segoe UI" w:hAnsi="Segoe UI" w:cs="Segoe UI"/>
          <w:sz w:val="22"/>
          <w:szCs w:val="22"/>
        </w:rPr>
      </w:pPr>
      <w:r w:rsidRPr="002E7A6E">
        <w:rPr>
          <w:rFonts w:ascii="Segoe UI" w:hAnsi="Segoe UI" w:cs="Segoe UI"/>
          <w:sz w:val="22"/>
          <w:szCs w:val="22"/>
        </w:rPr>
        <w:t>Lecture notes and additional readings and assignment instructions will be posted on Canvas throughout the semester.</w:t>
      </w:r>
    </w:p>
    <w:p w14:paraId="713D993D" w14:textId="0A6DBC64" w:rsidR="008444DA" w:rsidRPr="008444DA" w:rsidRDefault="008444DA" w:rsidP="008444DA">
      <w:pPr>
        <w:pStyle w:val="ListParagraph"/>
        <w:numPr>
          <w:ilvl w:val="0"/>
          <w:numId w:val="37"/>
        </w:numPr>
        <w:spacing w:line="252" w:lineRule="auto"/>
        <w:rPr>
          <w:rFonts w:ascii="Segoe UI" w:hAnsi="Segoe UI" w:cs="Segoe UI"/>
          <w:sz w:val="22"/>
          <w:szCs w:val="22"/>
        </w:rPr>
      </w:pPr>
      <w:r w:rsidRPr="008444DA">
        <w:rPr>
          <w:rFonts w:ascii="Segoe UI" w:hAnsi="Segoe UI" w:cs="Segoe UI"/>
          <w:sz w:val="22"/>
          <w:szCs w:val="22"/>
        </w:rPr>
        <w:t xml:space="preserve">We encourage students to post materials related to the class that they discover in their own time (e.g., a link to a news story about health disparities) to the discussion thread. </w:t>
      </w:r>
    </w:p>
    <w:p w14:paraId="4FF4EE0A" w14:textId="77777777" w:rsidR="00474E9B" w:rsidRPr="002E7A6E" w:rsidRDefault="00474E9B" w:rsidP="00474E9B">
      <w:pPr>
        <w:spacing w:line="252" w:lineRule="auto"/>
        <w:contextualSpacing/>
        <w:rPr>
          <w:rFonts w:ascii="Segoe UI" w:hAnsi="Segoe UI" w:cs="Segoe UI"/>
          <w:sz w:val="22"/>
          <w:szCs w:val="22"/>
        </w:rPr>
      </w:pPr>
    </w:p>
    <w:p w14:paraId="43F5DB45" w14:textId="32A380B5" w:rsidR="00386669" w:rsidRDefault="00474E9B" w:rsidP="00474E9B">
      <w:pPr>
        <w:spacing w:line="252" w:lineRule="auto"/>
        <w:contextualSpacing/>
        <w:rPr>
          <w:rFonts w:ascii="Segoe UI" w:hAnsi="Segoe UI" w:cs="Segoe UI"/>
          <w:sz w:val="22"/>
          <w:szCs w:val="22"/>
        </w:rPr>
      </w:pPr>
      <w:r w:rsidRPr="002E7A6E">
        <w:rPr>
          <w:rFonts w:ascii="Segoe UI" w:hAnsi="Segoe UI" w:cs="Segoe UI"/>
          <w:sz w:val="22"/>
          <w:szCs w:val="22"/>
        </w:rPr>
        <w:t xml:space="preserve">Students should post all general questions that may be relevant to others in class to the Discussion thread. </w:t>
      </w:r>
      <w:r w:rsidR="00386669" w:rsidRPr="002E7A6E">
        <w:rPr>
          <w:rFonts w:ascii="Segoe UI" w:hAnsi="Segoe UI" w:cs="Segoe UI"/>
          <w:sz w:val="22"/>
          <w:szCs w:val="22"/>
        </w:rPr>
        <w:t>Student‐specific questions (e.g.</w:t>
      </w:r>
      <w:r w:rsidR="005A039F">
        <w:rPr>
          <w:rFonts w:ascii="Segoe UI" w:hAnsi="Segoe UI" w:cs="Segoe UI"/>
          <w:sz w:val="22"/>
          <w:szCs w:val="22"/>
        </w:rPr>
        <w:t>,</w:t>
      </w:r>
      <w:r w:rsidR="00386669" w:rsidRPr="002E7A6E">
        <w:rPr>
          <w:rFonts w:ascii="Segoe UI" w:hAnsi="Segoe UI" w:cs="Segoe UI"/>
          <w:sz w:val="22"/>
          <w:szCs w:val="22"/>
        </w:rPr>
        <w:t xml:space="preserve"> related to a grade or </w:t>
      </w:r>
      <w:r w:rsidR="00386669">
        <w:rPr>
          <w:rFonts w:ascii="Segoe UI" w:hAnsi="Segoe UI" w:cs="Segoe UI"/>
          <w:sz w:val="22"/>
          <w:szCs w:val="22"/>
        </w:rPr>
        <w:t>absence</w:t>
      </w:r>
      <w:r w:rsidR="00386669" w:rsidRPr="002E7A6E">
        <w:rPr>
          <w:rFonts w:ascii="Segoe UI" w:hAnsi="Segoe UI" w:cs="Segoe UI"/>
          <w:sz w:val="22"/>
          <w:szCs w:val="22"/>
        </w:rPr>
        <w:t>) should be emailed directly to the instructors.</w:t>
      </w:r>
    </w:p>
    <w:p w14:paraId="3C42B5A2" w14:textId="77777777" w:rsidR="00474E9B" w:rsidRPr="002E7A6E" w:rsidRDefault="00474E9B" w:rsidP="00464C6B">
      <w:pPr>
        <w:rPr>
          <w:rStyle w:val="apple-converted-space"/>
          <w:rFonts w:ascii="Segoe UI" w:hAnsi="Segoe UI" w:cs="Segoe UI"/>
          <w:sz w:val="22"/>
          <w:szCs w:val="22"/>
        </w:rPr>
      </w:pPr>
    </w:p>
    <w:p w14:paraId="663ECC90" w14:textId="77777777" w:rsidR="00433309" w:rsidRPr="002E7A6E" w:rsidRDefault="007E587C" w:rsidP="00464C6B">
      <w:pPr>
        <w:rPr>
          <w:rFonts w:ascii="Segoe UI" w:hAnsi="Segoe UI" w:cs="Segoe UI"/>
          <w:b/>
          <w:sz w:val="22"/>
          <w:szCs w:val="22"/>
          <w:u w:val="single"/>
        </w:rPr>
      </w:pPr>
      <w:r w:rsidRPr="002E7A6E">
        <w:rPr>
          <w:rFonts w:ascii="Segoe UI" w:hAnsi="Segoe UI" w:cs="Segoe UI"/>
          <w:b/>
          <w:sz w:val="22"/>
          <w:szCs w:val="22"/>
          <w:u w:val="single"/>
        </w:rPr>
        <w:t>ATTENDANCE AND PARTICIPATION</w:t>
      </w:r>
    </w:p>
    <w:p w14:paraId="123A9073" w14:textId="3572784F" w:rsidR="001A55DF" w:rsidRPr="002E7A6E" w:rsidRDefault="006310D4" w:rsidP="001A55DF">
      <w:pPr>
        <w:spacing w:line="252" w:lineRule="auto"/>
        <w:rPr>
          <w:rFonts w:ascii="Segoe UI" w:hAnsi="Segoe UI" w:cs="Segoe UI"/>
          <w:sz w:val="22"/>
          <w:szCs w:val="22"/>
        </w:rPr>
      </w:pPr>
      <w:r w:rsidRPr="002E7A6E">
        <w:rPr>
          <w:rFonts w:ascii="Segoe UI" w:hAnsi="Segoe UI" w:cs="Segoe UI"/>
          <w:sz w:val="22"/>
          <w:szCs w:val="22"/>
        </w:rPr>
        <w:t xml:space="preserve">We recognize that we are holding this </w:t>
      </w:r>
      <w:r w:rsidR="005804A5" w:rsidRPr="002E7A6E">
        <w:rPr>
          <w:rFonts w:ascii="Segoe UI" w:hAnsi="Segoe UI" w:cs="Segoe UI"/>
          <w:sz w:val="22"/>
          <w:szCs w:val="22"/>
        </w:rPr>
        <w:t>course</w:t>
      </w:r>
      <w:r w:rsidRPr="002E7A6E">
        <w:rPr>
          <w:rFonts w:ascii="Segoe UI" w:hAnsi="Segoe UI" w:cs="Segoe UI"/>
          <w:sz w:val="22"/>
          <w:szCs w:val="22"/>
        </w:rPr>
        <w:t xml:space="preserve"> in a pandemic. </w:t>
      </w:r>
      <w:r w:rsidR="00593918" w:rsidRPr="002E7A6E">
        <w:rPr>
          <w:rFonts w:ascii="Segoe UI" w:hAnsi="Segoe UI" w:cs="Segoe UI"/>
          <w:sz w:val="22"/>
          <w:szCs w:val="22"/>
        </w:rPr>
        <w:t xml:space="preserve">The course will be held synchronously </w:t>
      </w:r>
      <w:r w:rsidR="0001415E" w:rsidRPr="002E7A6E">
        <w:rPr>
          <w:rFonts w:ascii="Segoe UI" w:hAnsi="Segoe UI" w:cs="Segoe UI"/>
          <w:sz w:val="22"/>
          <w:szCs w:val="22"/>
        </w:rPr>
        <w:t xml:space="preserve">and will not be recorded </w:t>
      </w:r>
      <w:r w:rsidR="00593918" w:rsidRPr="002E7A6E">
        <w:rPr>
          <w:rFonts w:ascii="Segoe UI" w:hAnsi="Segoe UI" w:cs="Segoe UI"/>
          <w:sz w:val="22"/>
          <w:szCs w:val="22"/>
        </w:rPr>
        <w:t xml:space="preserve">to maintain confidentiality about the ethical issues disclosed and discussed. </w:t>
      </w:r>
      <w:r w:rsidRPr="002E7A6E">
        <w:rPr>
          <w:rFonts w:ascii="Segoe UI" w:hAnsi="Segoe UI" w:cs="Segoe UI"/>
          <w:sz w:val="22"/>
          <w:szCs w:val="22"/>
        </w:rPr>
        <w:t xml:space="preserve">If you anticipate </w:t>
      </w:r>
      <w:r w:rsidR="001A55DF" w:rsidRPr="002E7A6E">
        <w:rPr>
          <w:rFonts w:ascii="Segoe UI" w:hAnsi="Segoe UI" w:cs="Segoe UI"/>
          <w:sz w:val="22"/>
          <w:szCs w:val="22"/>
        </w:rPr>
        <w:t>issues with attendance, deadline</w:t>
      </w:r>
      <w:r w:rsidRPr="002E7A6E">
        <w:rPr>
          <w:rFonts w:ascii="Segoe UI" w:hAnsi="Segoe UI" w:cs="Segoe UI"/>
          <w:sz w:val="22"/>
          <w:szCs w:val="22"/>
        </w:rPr>
        <w:t xml:space="preserve">s, or completion of assignments, please </w:t>
      </w:r>
      <w:r w:rsidR="008444DA">
        <w:rPr>
          <w:rFonts w:ascii="Segoe UI" w:hAnsi="Segoe UI" w:cs="Segoe UI"/>
          <w:sz w:val="22"/>
          <w:szCs w:val="22"/>
        </w:rPr>
        <w:t>email</w:t>
      </w:r>
      <w:r w:rsidRPr="002E7A6E">
        <w:rPr>
          <w:rFonts w:ascii="Segoe UI" w:hAnsi="Segoe UI" w:cs="Segoe UI"/>
          <w:sz w:val="22"/>
          <w:szCs w:val="22"/>
        </w:rPr>
        <w:t xml:space="preserve"> </w:t>
      </w:r>
      <w:r w:rsidR="0080030B" w:rsidRPr="002E7A6E">
        <w:rPr>
          <w:rFonts w:ascii="Segoe UI" w:hAnsi="Segoe UI" w:cs="Segoe UI"/>
          <w:sz w:val="22"/>
          <w:szCs w:val="22"/>
        </w:rPr>
        <w:t>the instructors</w:t>
      </w:r>
      <w:r w:rsidRPr="002E7A6E">
        <w:rPr>
          <w:rFonts w:ascii="Segoe UI" w:hAnsi="Segoe UI" w:cs="Segoe UI"/>
          <w:sz w:val="22"/>
          <w:szCs w:val="22"/>
        </w:rPr>
        <w:t xml:space="preserve"> </w:t>
      </w:r>
      <w:r w:rsidRPr="00130FCE">
        <w:rPr>
          <w:rFonts w:ascii="Segoe UI" w:hAnsi="Segoe UI" w:cs="Segoe UI"/>
          <w:i/>
          <w:iCs/>
          <w:sz w:val="22"/>
          <w:szCs w:val="22"/>
          <w:u w:val="single"/>
        </w:rPr>
        <w:t>as soon as possible</w:t>
      </w:r>
      <w:r w:rsidRPr="002E7A6E">
        <w:rPr>
          <w:rFonts w:ascii="Segoe UI" w:hAnsi="Segoe UI" w:cs="Segoe UI"/>
          <w:sz w:val="22"/>
          <w:szCs w:val="22"/>
        </w:rPr>
        <w:t xml:space="preserve">. </w:t>
      </w:r>
      <w:r w:rsidR="001A55DF" w:rsidRPr="002E7A6E">
        <w:rPr>
          <w:rFonts w:ascii="Segoe UI" w:hAnsi="Segoe UI" w:cs="Segoe UI"/>
          <w:sz w:val="22"/>
          <w:szCs w:val="22"/>
        </w:rPr>
        <w:t xml:space="preserve">Emails will be answered within </w:t>
      </w:r>
      <w:r w:rsidR="008444DA">
        <w:rPr>
          <w:rFonts w:ascii="Segoe UI" w:hAnsi="Segoe UI" w:cs="Segoe UI"/>
          <w:sz w:val="22"/>
          <w:szCs w:val="22"/>
        </w:rPr>
        <w:t xml:space="preserve">2 </w:t>
      </w:r>
      <w:r w:rsidR="001A55DF" w:rsidRPr="002E7A6E">
        <w:rPr>
          <w:rFonts w:ascii="Segoe UI" w:hAnsi="Segoe UI" w:cs="Segoe UI"/>
          <w:sz w:val="22"/>
          <w:szCs w:val="22"/>
        </w:rPr>
        <w:t>business days.</w:t>
      </w:r>
    </w:p>
    <w:p w14:paraId="1C180130" w14:textId="7A977356" w:rsidR="00130FCE" w:rsidRPr="00130FCE" w:rsidRDefault="00177E07" w:rsidP="00130FCE">
      <w:pPr>
        <w:pStyle w:val="ListParagraph"/>
        <w:numPr>
          <w:ilvl w:val="0"/>
          <w:numId w:val="38"/>
        </w:numPr>
        <w:spacing w:line="252" w:lineRule="auto"/>
        <w:rPr>
          <w:rFonts w:ascii="Segoe UI" w:hAnsi="Segoe UI" w:cs="Segoe UI"/>
          <w:sz w:val="22"/>
          <w:szCs w:val="22"/>
        </w:rPr>
      </w:pPr>
      <w:r w:rsidRPr="002E7A6E">
        <w:rPr>
          <w:rFonts w:ascii="Segoe UI" w:hAnsi="Segoe UI" w:cs="Segoe UI"/>
          <w:b/>
          <w:sz w:val="22"/>
          <w:szCs w:val="22"/>
        </w:rPr>
        <w:t>Class attendan</w:t>
      </w:r>
      <w:r w:rsidR="006310D4" w:rsidRPr="002E7A6E">
        <w:rPr>
          <w:rFonts w:ascii="Segoe UI" w:hAnsi="Segoe UI" w:cs="Segoe UI"/>
          <w:b/>
          <w:sz w:val="22"/>
          <w:szCs w:val="22"/>
        </w:rPr>
        <w:t>ce</w:t>
      </w:r>
      <w:r w:rsidR="00B8107A" w:rsidRPr="00130FCE">
        <w:rPr>
          <w:rFonts w:ascii="Segoe UI" w:hAnsi="Segoe UI" w:cs="Segoe UI"/>
          <w:b/>
          <w:bCs/>
          <w:sz w:val="22"/>
          <w:szCs w:val="22"/>
        </w:rPr>
        <w:t>.</w:t>
      </w:r>
      <w:r w:rsidR="00B8107A" w:rsidRPr="002E7A6E">
        <w:rPr>
          <w:rFonts w:ascii="Segoe UI" w:hAnsi="Segoe UI" w:cs="Segoe UI"/>
          <w:sz w:val="22"/>
          <w:szCs w:val="22"/>
        </w:rPr>
        <w:t xml:space="preserve"> </w:t>
      </w:r>
      <w:r w:rsidR="008444DA">
        <w:rPr>
          <w:rFonts w:ascii="Segoe UI" w:hAnsi="Segoe UI" w:cs="Segoe UI"/>
          <w:sz w:val="22"/>
          <w:szCs w:val="22"/>
        </w:rPr>
        <w:t xml:space="preserve">We </w:t>
      </w:r>
      <w:r w:rsidR="008923B9">
        <w:rPr>
          <w:rFonts w:ascii="Segoe UI" w:hAnsi="Segoe UI" w:cs="Segoe UI"/>
          <w:sz w:val="22"/>
          <w:szCs w:val="22"/>
        </w:rPr>
        <w:t>expect</w:t>
      </w:r>
      <w:r w:rsidR="008444DA">
        <w:rPr>
          <w:rFonts w:ascii="Segoe UI" w:hAnsi="Segoe UI" w:cs="Segoe UI"/>
          <w:sz w:val="22"/>
          <w:szCs w:val="22"/>
        </w:rPr>
        <w:t xml:space="preserve"> but do not require </w:t>
      </w:r>
      <w:r w:rsidR="008923B9">
        <w:rPr>
          <w:rFonts w:ascii="Segoe UI" w:hAnsi="Segoe UI" w:cs="Segoe UI"/>
          <w:sz w:val="22"/>
          <w:szCs w:val="22"/>
        </w:rPr>
        <w:t>students to attend class</w:t>
      </w:r>
      <w:r w:rsidR="008444DA">
        <w:rPr>
          <w:rFonts w:ascii="Segoe UI" w:hAnsi="Segoe UI" w:cs="Segoe UI"/>
          <w:sz w:val="22"/>
          <w:szCs w:val="22"/>
        </w:rPr>
        <w:t xml:space="preserve">. </w:t>
      </w:r>
      <w:r w:rsidR="00130FCE">
        <w:rPr>
          <w:rFonts w:ascii="Segoe UI" w:hAnsi="Segoe UI" w:cs="Segoe UI"/>
          <w:sz w:val="22"/>
          <w:szCs w:val="22"/>
        </w:rPr>
        <w:t xml:space="preserve">However, </w:t>
      </w:r>
      <w:r w:rsidR="008444DA">
        <w:rPr>
          <w:rFonts w:ascii="Segoe UI" w:hAnsi="Segoe UI" w:cs="Segoe UI"/>
          <w:sz w:val="22"/>
          <w:szCs w:val="22"/>
        </w:rPr>
        <w:t xml:space="preserve">because some content (e.g., guest lectures, discussion) </w:t>
      </w:r>
      <w:r w:rsidR="00130FCE">
        <w:rPr>
          <w:rFonts w:ascii="Segoe UI" w:hAnsi="Segoe UI" w:cs="Segoe UI"/>
          <w:sz w:val="22"/>
          <w:szCs w:val="22"/>
        </w:rPr>
        <w:t xml:space="preserve">will not be available outside of class time, missing too many classes may mean missing content that is critical to completing assignments correctly. We anticipate that missing more than 3 class sessions </w:t>
      </w:r>
      <w:r w:rsidR="00B8107A" w:rsidRPr="002E7A6E">
        <w:rPr>
          <w:rFonts w:ascii="Segoe UI" w:hAnsi="Segoe UI" w:cs="Segoe UI"/>
          <w:sz w:val="22"/>
          <w:szCs w:val="22"/>
        </w:rPr>
        <w:t xml:space="preserve">may result in a lowered grade. </w:t>
      </w:r>
    </w:p>
    <w:p w14:paraId="7457C3E7" w14:textId="3BF8337F" w:rsidR="00130FCE" w:rsidRPr="00130FCE" w:rsidRDefault="00130FCE" w:rsidP="00130FCE">
      <w:pPr>
        <w:pStyle w:val="ListParagraph"/>
        <w:numPr>
          <w:ilvl w:val="0"/>
          <w:numId w:val="38"/>
        </w:numPr>
        <w:spacing w:line="252" w:lineRule="auto"/>
        <w:rPr>
          <w:rFonts w:ascii="Segoe UI" w:hAnsi="Segoe UI" w:cs="Segoe UI"/>
          <w:b/>
          <w:bCs/>
          <w:sz w:val="22"/>
          <w:szCs w:val="22"/>
        </w:rPr>
      </w:pPr>
      <w:r w:rsidRPr="00130FCE">
        <w:rPr>
          <w:rFonts w:ascii="Segoe UI" w:hAnsi="Segoe UI" w:cs="Segoe UI"/>
          <w:b/>
          <w:bCs/>
          <w:sz w:val="22"/>
          <w:szCs w:val="22"/>
        </w:rPr>
        <w:t>Class participation.</w:t>
      </w:r>
      <w:r w:rsidRPr="008923B9">
        <w:rPr>
          <w:rFonts w:ascii="Segoe UI" w:hAnsi="Segoe UI" w:cs="Segoe UI"/>
          <w:sz w:val="22"/>
          <w:szCs w:val="22"/>
        </w:rPr>
        <w:t xml:space="preserve"> </w:t>
      </w:r>
      <w:r w:rsidR="008923B9" w:rsidRPr="008923B9">
        <w:rPr>
          <w:rFonts w:ascii="Segoe UI" w:hAnsi="Segoe UI" w:cs="Segoe UI"/>
          <w:sz w:val="22"/>
          <w:szCs w:val="22"/>
        </w:rPr>
        <w:t xml:space="preserve">We </w:t>
      </w:r>
      <w:r w:rsidR="008923B9">
        <w:rPr>
          <w:rFonts w:ascii="Segoe UI" w:hAnsi="Segoe UI" w:cs="Segoe UI"/>
          <w:sz w:val="22"/>
          <w:szCs w:val="22"/>
        </w:rPr>
        <w:t xml:space="preserve">expect students to make </w:t>
      </w:r>
      <w:r w:rsidR="008923B9" w:rsidRPr="002E7A6E">
        <w:rPr>
          <w:rFonts w:ascii="Segoe UI" w:hAnsi="Segoe UI" w:cs="Segoe UI"/>
          <w:sz w:val="22"/>
          <w:szCs w:val="22"/>
        </w:rPr>
        <w:t>active</w:t>
      </w:r>
      <w:r w:rsidR="008923B9">
        <w:rPr>
          <w:rFonts w:ascii="Segoe UI" w:hAnsi="Segoe UI" w:cs="Segoe UI"/>
          <w:sz w:val="22"/>
          <w:szCs w:val="22"/>
        </w:rPr>
        <w:t xml:space="preserve"> and</w:t>
      </w:r>
      <w:r w:rsidR="008923B9" w:rsidRPr="002E7A6E">
        <w:rPr>
          <w:rFonts w:ascii="Segoe UI" w:hAnsi="Segoe UI" w:cs="Segoe UI"/>
          <w:sz w:val="22"/>
          <w:szCs w:val="22"/>
        </w:rPr>
        <w:t xml:space="preserve"> meaningful contributions to class discussion</w:t>
      </w:r>
      <w:r w:rsidR="008923B9">
        <w:rPr>
          <w:rFonts w:ascii="Segoe UI" w:hAnsi="Segoe UI" w:cs="Segoe UI"/>
          <w:sz w:val="22"/>
          <w:szCs w:val="22"/>
        </w:rPr>
        <w:t xml:space="preserve">. Participation can take many forms, including talking, writing </w:t>
      </w:r>
      <w:r w:rsidR="005D5843">
        <w:rPr>
          <w:rFonts w:ascii="Segoe UI" w:hAnsi="Segoe UI" w:cs="Segoe UI"/>
          <w:sz w:val="22"/>
          <w:szCs w:val="22"/>
        </w:rPr>
        <w:t xml:space="preserve">on the walls with dry-erase paint, </w:t>
      </w:r>
      <w:r w:rsidR="008C1874">
        <w:rPr>
          <w:rFonts w:ascii="Segoe UI" w:hAnsi="Segoe UI" w:cs="Segoe UI"/>
          <w:sz w:val="22"/>
          <w:szCs w:val="22"/>
        </w:rPr>
        <w:t xml:space="preserve">making anonymous annotations on the </w:t>
      </w:r>
      <w:proofErr w:type="spellStart"/>
      <w:r w:rsidR="008C1874">
        <w:rPr>
          <w:rFonts w:ascii="Segoe UI" w:hAnsi="Segoe UI" w:cs="Segoe UI"/>
          <w:sz w:val="22"/>
          <w:szCs w:val="22"/>
        </w:rPr>
        <w:t>Jamboard</w:t>
      </w:r>
      <w:proofErr w:type="spellEnd"/>
      <w:r w:rsidR="002D0624">
        <w:rPr>
          <w:rFonts w:ascii="Segoe UI" w:hAnsi="Segoe UI" w:cs="Segoe UI"/>
          <w:sz w:val="22"/>
          <w:szCs w:val="22"/>
        </w:rPr>
        <w:t xml:space="preserve">, making posts to the </w:t>
      </w:r>
      <w:r w:rsidR="005D5843">
        <w:rPr>
          <w:rFonts w:ascii="Segoe UI" w:hAnsi="Segoe UI" w:cs="Segoe UI"/>
          <w:sz w:val="22"/>
          <w:szCs w:val="22"/>
        </w:rPr>
        <w:t xml:space="preserve">Canvas </w:t>
      </w:r>
      <w:r w:rsidR="002D0624">
        <w:rPr>
          <w:rFonts w:ascii="Segoe UI" w:hAnsi="Segoe UI" w:cs="Segoe UI"/>
          <w:sz w:val="22"/>
          <w:szCs w:val="22"/>
        </w:rPr>
        <w:t>discussion board, or emailing questions, comments, or discussion points to instructors before class</w:t>
      </w:r>
      <w:r w:rsidR="008C1874">
        <w:rPr>
          <w:rFonts w:ascii="Segoe UI" w:hAnsi="Segoe UI" w:cs="Segoe UI"/>
          <w:sz w:val="22"/>
          <w:szCs w:val="22"/>
        </w:rPr>
        <w:t xml:space="preserve">. </w:t>
      </w:r>
    </w:p>
    <w:p w14:paraId="3CDE5468" w14:textId="0F8E1CC9" w:rsidR="00632E8F" w:rsidRPr="00820B38" w:rsidRDefault="00177E07">
      <w:pPr>
        <w:pStyle w:val="ListParagraph"/>
        <w:numPr>
          <w:ilvl w:val="0"/>
          <w:numId w:val="38"/>
        </w:numPr>
        <w:spacing w:line="252" w:lineRule="auto"/>
        <w:rPr>
          <w:rFonts w:ascii="Segoe UI" w:hAnsi="Segoe UI" w:cs="Segoe UI"/>
          <w:sz w:val="22"/>
          <w:szCs w:val="22"/>
        </w:rPr>
      </w:pPr>
      <w:r w:rsidRPr="00820B38">
        <w:rPr>
          <w:rFonts w:ascii="Segoe UI" w:hAnsi="Segoe UI" w:cs="Segoe UI"/>
          <w:b/>
          <w:sz w:val="22"/>
          <w:szCs w:val="22"/>
        </w:rPr>
        <w:t>Readings assigned for each class should be read ahead of the class</w:t>
      </w:r>
      <w:r w:rsidR="00554F46" w:rsidRPr="00820B38">
        <w:rPr>
          <w:rFonts w:ascii="Segoe UI" w:hAnsi="Segoe UI" w:cs="Segoe UI"/>
          <w:b/>
          <w:sz w:val="22"/>
          <w:szCs w:val="22"/>
        </w:rPr>
        <w:t>.</w:t>
      </w:r>
      <w:r w:rsidRPr="00820B38">
        <w:rPr>
          <w:rFonts w:ascii="Segoe UI" w:hAnsi="Segoe UI" w:cs="Segoe UI"/>
          <w:sz w:val="22"/>
          <w:szCs w:val="22"/>
        </w:rPr>
        <w:t xml:space="preserve"> </w:t>
      </w:r>
      <w:r w:rsidR="00554F46" w:rsidRPr="00820B38">
        <w:rPr>
          <w:rFonts w:ascii="Segoe UI" w:hAnsi="Segoe UI" w:cs="Segoe UI"/>
          <w:sz w:val="22"/>
          <w:szCs w:val="22"/>
        </w:rPr>
        <w:t>S</w:t>
      </w:r>
      <w:r w:rsidRPr="00820B38">
        <w:rPr>
          <w:rFonts w:ascii="Segoe UI" w:hAnsi="Segoe UI" w:cs="Segoe UI"/>
          <w:sz w:val="22"/>
          <w:szCs w:val="22"/>
        </w:rPr>
        <w:t xml:space="preserve">tudents </w:t>
      </w:r>
      <w:r w:rsidR="00130FCE" w:rsidRPr="00820B38">
        <w:rPr>
          <w:rFonts w:ascii="Segoe UI" w:hAnsi="Segoe UI" w:cs="Segoe UI"/>
          <w:sz w:val="22"/>
          <w:szCs w:val="22"/>
        </w:rPr>
        <w:t xml:space="preserve">are expected to </w:t>
      </w:r>
      <w:r w:rsidRPr="00820B38">
        <w:rPr>
          <w:rFonts w:ascii="Segoe UI" w:hAnsi="Segoe UI" w:cs="Segoe UI"/>
          <w:sz w:val="22"/>
          <w:szCs w:val="22"/>
        </w:rPr>
        <w:t>be prepared to discuss the readings</w:t>
      </w:r>
      <w:r w:rsidR="001C73EE" w:rsidRPr="00820B38">
        <w:rPr>
          <w:rFonts w:ascii="Segoe UI" w:hAnsi="Segoe UI" w:cs="Segoe UI"/>
          <w:sz w:val="22"/>
          <w:szCs w:val="22"/>
        </w:rPr>
        <w:t xml:space="preserve"> and relate</w:t>
      </w:r>
      <w:r w:rsidR="00130FCE" w:rsidRPr="00820B38">
        <w:rPr>
          <w:rFonts w:ascii="Segoe UI" w:hAnsi="Segoe UI" w:cs="Segoe UI"/>
          <w:sz w:val="22"/>
          <w:szCs w:val="22"/>
        </w:rPr>
        <w:t xml:space="preserve"> them </w:t>
      </w:r>
      <w:r w:rsidR="001C73EE" w:rsidRPr="00820B38">
        <w:rPr>
          <w:rFonts w:ascii="Segoe UI" w:hAnsi="Segoe UI" w:cs="Segoe UI"/>
          <w:sz w:val="22"/>
          <w:szCs w:val="22"/>
        </w:rPr>
        <w:t>to case studies</w:t>
      </w:r>
      <w:r w:rsidR="00130FCE" w:rsidRPr="00820B38">
        <w:rPr>
          <w:rFonts w:ascii="Segoe UI" w:hAnsi="Segoe UI" w:cs="Segoe UI"/>
          <w:sz w:val="22"/>
          <w:szCs w:val="22"/>
        </w:rPr>
        <w:t>, guest lectures, expert interview experiences,</w:t>
      </w:r>
      <w:r w:rsidR="001C73EE" w:rsidRPr="00820B38">
        <w:rPr>
          <w:rFonts w:ascii="Segoe UI" w:hAnsi="Segoe UI" w:cs="Segoe UI"/>
          <w:sz w:val="22"/>
          <w:szCs w:val="22"/>
        </w:rPr>
        <w:t xml:space="preserve"> and their own research (past, present, and imagined future)</w:t>
      </w:r>
      <w:r w:rsidRPr="00820B38">
        <w:rPr>
          <w:rFonts w:ascii="Segoe UI" w:hAnsi="Segoe UI" w:cs="Segoe UI"/>
          <w:sz w:val="22"/>
          <w:szCs w:val="22"/>
        </w:rPr>
        <w:t>.</w:t>
      </w:r>
    </w:p>
    <w:p w14:paraId="392D904E" w14:textId="77777777" w:rsidR="007732E2" w:rsidRPr="002E7A6E" w:rsidRDefault="007732E2" w:rsidP="007732E2">
      <w:pPr>
        <w:rPr>
          <w:rFonts w:ascii="Segoe UI" w:hAnsi="Segoe UI" w:cs="Segoe UI"/>
          <w:b/>
          <w:sz w:val="22"/>
          <w:szCs w:val="22"/>
          <w:u w:val="single"/>
        </w:rPr>
      </w:pPr>
    </w:p>
    <w:p w14:paraId="46B367A4" w14:textId="24A7DF23" w:rsidR="007732E2" w:rsidRPr="00E96FEA" w:rsidRDefault="00A9369A" w:rsidP="007732E2">
      <w:pPr>
        <w:rPr>
          <w:rFonts w:ascii="Segoe UI" w:hAnsi="Segoe UI" w:cs="Segoe UI"/>
          <w:b/>
          <w:sz w:val="22"/>
          <w:szCs w:val="22"/>
          <w:u w:val="single"/>
        </w:rPr>
      </w:pPr>
      <w:r>
        <w:rPr>
          <w:rFonts w:ascii="Segoe UI" w:hAnsi="Segoe UI" w:cs="Segoe UI"/>
          <w:b/>
          <w:sz w:val="22"/>
          <w:szCs w:val="22"/>
          <w:u w:val="single"/>
        </w:rPr>
        <w:t>COURSE SCHEDULE AND READINGS</w:t>
      </w:r>
    </w:p>
    <w:p w14:paraId="2BAEE67B" w14:textId="77777777" w:rsidR="00D032C2" w:rsidRPr="002E7A6E" w:rsidRDefault="00D032C2" w:rsidP="00464C6B">
      <w:pPr>
        <w:jc w:val="center"/>
        <w:rPr>
          <w:rFonts w:ascii="Segoe UI" w:hAnsi="Segoe UI" w:cs="Segoe UI"/>
          <w:b/>
          <w:sz w:val="22"/>
          <w:szCs w:val="22"/>
        </w:rPr>
      </w:pPr>
    </w:p>
    <w:tbl>
      <w:tblPr>
        <w:tblStyle w:val="GridTable4-Accent1"/>
        <w:tblW w:w="10034" w:type="dxa"/>
        <w:tblLayout w:type="fixed"/>
        <w:tblLook w:val="04A0" w:firstRow="1" w:lastRow="0" w:firstColumn="1" w:lastColumn="0" w:noHBand="0" w:noVBand="1"/>
      </w:tblPr>
      <w:tblGrid>
        <w:gridCol w:w="1170"/>
        <w:gridCol w:w="1975"/>
        <w:gridCol w:w="2160"/>
        <w:gridCol w:w="4729"/>
      </w:tblGrid>
      <w:tr w:rsidR="00EB18B1" w:rsidRPr="004F1CBE" w14:paraId="1E1C8CE9" w14:textId="7DB4D7AC" w:rsidTr="009C1154">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170" w:type="dxa"/>
          </w:tcPr>
          <w:p w14:paraId="6FCCD2D9" w14:textId="4168E232" w:rsidR="00EB18B1" w:rsidRPr="004F1CBE" w:rsidRDefault="00EB18B1" w:rsidP="00EB18B1">
            <w:pPr>
              <w:rPr>
                <w:rFonts w:asciiTheme="minorHAnsi" w:hAnsiTheme="minorHAnsi" w:cstheme="minorHAnsi"/>
                <w:b w:val="0"/>
                <w:sz w:val="22"/>
                <w:szCs w:val="22"/>
              </w:rPr>
            </w:pPr>
            <w:bookmarkStart w:id="0" w:name="_Hlk105750920"/>
            <w:r w:rsidRPr="004F1CBE">
              <w:rPr>
                <w:rFonts w:asciiTheme="minorHAnsi" w:hAnsiTheme="minorHAnsi" w:cstheme="minorHAnsi"/>
                <w:sz w:val="22"/>
                <w:szCs w:val="22"/>
              </w:rPr>
              <w:t>Week # &amp; Date</w:t>
            </w:r>
          </w:p>
        </w:tc>
        <w:tc>
          <w:tcPr>
            <w:tcW w:w="1975" w:type="dxa"/>
          </w:tcPr>
          <w:p w14:paraId="6889A584" w14:textId="77777777" w:rsidR="00EB18B1" w:rsidRPr="004F1CBE" w:rsidRDefault="00EB18B1" w:rsidP="00EB18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F1CBE">
              <w:rPr>
                <w:rFonts w:asciiTheme="minorHAnsi" w:hAnsiTheme="minorHAnsi" w:cstheme="minorHAnsi"/>
                <w:sz w:val="22"/>
                <w:szCs w:val="22"/>
              </w:rPr>
              <w:t>Topic</w:t>
            </w:r>
          </w:p>
        </w:tc>
        <w:tc>
          <w:tcPr>
            <w:tcW w:w="2160" w:type="dxa"/>
          </w:tcPr>
          <w:p w14:paraId="1C1136B6" w14:textId="3EDD374C" w:rsidR="00EB18B1" w:rsidRPr="004F1CBE" w:rsidRDefault="00EB18B1" w:rsidP="00EB18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4F1CBE">
              <w:rPr>
                <w:rFonts w:asciiTheme="minorHAnsi" w:hAnsiTheme="minorHAnsi" w:cstheme="minorHAnsi"/>
                <w:sz w:val="22"/>
                <w:szCs w:val="22"/>
              </w:rPr>
              <w:t>Homework Due</w:t>
            </w:r>
          </w:p>
        </w:tc>
        <w:tc>
          <w:tcPr>
            <w:tcW w:w="4729" w:type="dxa"/>
          </w:tcPr>
          <w:p w14:paraId="29B963A7" w14:textId="1713A312" w:rsidR="00EB18B1" w:rsidRPr="004F1CBE" w:rsidRDefault="00EB18B1" w:rsidP="009C115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Readings Due (click link to access)</w:t>
            </w:r>
          </w:p>
        </w:tc>
      </w:tr>
      <w:tr w:rsidR="00EB18B1" w:rsidRPr="004F1CBE" w14:paraId="7F6E78A5" w14:textId="55A9ED84" w:rsidTr="00BB246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4CF4E806" w14:textId="77777777"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1</w:t>
            </w:r>
          </w:p>
          <w:p w14:paraId="667D917C" w14:textId="302E5F67" w:rsidR="00EB18B1" w:rsidRPr="004F1CBE" w:rsidRDefault="001321C9" w:rsidP="00EB18B1">
            <w:pPr>
              <w:rPr>
                <w:rFonts w:asciiTheme="minorHAnsi" w:hAnsiTheme="minorHAnsi" w:cstheme="minorHAnsi"/>
                <w:b w:val="0"/>
                <w:sz w:val="22"/>
                <w:szCs w:val="22"/>
              </w:rPr>
            </w:pPr>
            <w:r w:rsidRPr="004F1CBE">
              <w:rPr>
                <w:rFonts w:asciiTheme="minorHAnsi" w:hAnsiTheme="minorHAnsi" w:cstheme="minorHAnsi"/>
                <w:sz w:val="22"/>
                <w:szCs w:val="22"/>
              </w:rPr>
              <w:t>Aug 31</w:t>
            </w:r>
          </w:p>
        </w:tc>
        <w:tc>
          <w:tcPr>
            <w:tcW w:w="1975" w:type="dxa"/>
          </w:tcPr>
          <w:p w14:paraId="439B7FF0" w14:textId="77777777" w:rsidR="00EB18B1" w:rsidRPr="004F1CBE" w:rsidRDefault="00EB18B1" w:rsidP="00EB18B1">
            <w:pPr>
              <w:ind w:right="33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Introduction to the course;</w:t>
            </w:r>
          </w:p>
          <w:p w14:paraId="6A506679" w14:textId="77777777" w:rsidR="00C110E6"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Foundations of health disparities and the social and structural determinants of health</w:t>
            </w:r>
          </w:p>
          <w:p w14:paraId="7A4335A8" w14:textId="358F7594" w:rsidR="00220EBD" w:rsidRPr="004F1CBE" w:rsidRDefault="00220EBD"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160" w:type="dxa"/>
          </w:tcPr>
          <w:p w14:paraId="73E30724" w14:textId="34C71715" w:rsidR="00EB18B1" w:rsidRPr="004F1CBE" w:rsidRDefault="00C5286D"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lastRenderedPageBreak/>
              <w:t>None</w:t>
            </w:r>
          </w:p>
        </w:tc>
        <w:tc>
          <w:tcPr>
            <w:tcW w:w="4729" w:type="dxa"/>
          </w:tcPr>
          <w:p w14:paraId="129DA0DD" w14:textId="7936CC2B" w:rsidR="00EB18B1" w:rsidRPr="004F1CBE" w:rsidRDefault="00EB18B1" w:rsidP="00BB2469">
            <w:pPr>
              <w:pStyle w:val="ListParagraph"/>
              <w:numPr>
                <w:ilvl w:val="0"/>
                <w:numId w:val="41"/>
              </w:numPr>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B18B1" w:rsidRPr="004F1CBE" w14:paraId="3F7BC46A" w14:textId="5B1E4393" w:rsidTr="009C1154">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4C3C8C61" w14:textId="463DC138"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2</w:t>
            </w:r>
          </w:p>
          <w:p w14:paraId="649D36F1" w14:textId="17DA1424"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Sept </w:t>
            </w:r>
            <w:r w:rsidR="001321C9" w:rsidRPr="004F1CBE">
              <w:rPr>
                <w:rFonts w:asciiTheme="minorHAnsi" w:hAnsiTheme="minorHAnsi" w:cstheme="minorHAnsi"/>
                <w:sz w:val="22"/>
                <w:szCs w:val="22"/>
              </w:rPr>
              <w:t>7</w:t>
            </w:r>
          </w:p>
        </w:tc>
        <w:tc>
          <w:tcPr>
            <w:tcW w:w="1975" w:type="dxa"/>
          </w:tcPr>
          <w:p w14:paraId="1BA34614" w14:textId="5A93811E" w:rsidR="00F84BF7"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Etiology</w:t>
            </w:r>
          </w:p>
        </w:tc>
        <w:tc>
          <w:tcPr>
            <w:tcW w:w="2160" w:type="dxa"/>
          </w:tcPr>
          <w:p w14:paraId="7D2757CC" w14:textId="1C34703E" w:rsidR="00EB18B1"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tc>
        <w:tc>
          <w:tcPr>
            <w:tcW w:w="4729" w:type="dxa"/>
          </w:tcPr>
          <w:p w14:paraId="626C3407" w14:textId="77777777" w:rsidR="00F84BF7" w:rsidRPr="004F1CBE" w:rsidRDefault="00C07F09" w:rsidP="00F84BF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1" w:history="1">
              <w:r w:rsidR="00F84BF7" w:rsidRPr="004F1CBE">
                <w:rPr>
                  <w:rStyle w:val="Hyperlink"/>
                  <w:rFonts w:asciiTheme="minorHAnsi" w:hAnsiTheme="minorHAnsi" w:cstheme="minorHAnsi"/>
                  <w:sz w:val="22"/>
                  <w:szCs w:val="22"/>
                </w:rPr>
                <w:t>Alcaraz KI, et al. Understanding and addressing social determinants to advance cancer health equity in the United States: A blueprint for practice, research, and policy. CA Cancer J Clin. 2020</w:t>
              </w:r>
            </w:hyperlink>
            <w:r w:rsidR="00F84BF7" w:rsidRPr="004F1CBE">
              <w:rPr>
                <w:rFonts w:asciiTheme="minorHAnsi" w:hAnsiTheme="minorHAnsi" w:cstheme="minorHAnsi"/>
                <w:sz w:val="22"/>
                <w:szCs w:val="22"/>
              </w:rPr>
              <w:t>.</w:t>
            </w:r>
          </w:p>
          <w:p w14:paraId="2D6729DA" w14:textId="77777777" w:rsidR="00F84BF7" w:rsidRPr="004F1CBE" w:rsidRDefault="00F84BF7" w:rsidP="00F84BF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D28B958" w14:textId="5D5B55FD" w:rsidR="00C110E6" w:rsidRPr="004F1CBE" w:rsidRDefault="00C07F09" w:rsidP="00F84BF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2" w:history="1">
              <w:r w:rsidR="00EB18B1" w:rsidRPr="004F1CBE">
                <w:rPr>
                  <w:rStyle w:val="Hyperlink"/>
                  <w:rFonts w:asciiTheme="minorHAnsi" w:hAnsiTheme="minorHAnsi" w:cstheme="minorHAnsi"/>
                  <w:sz w:val="22"/>
                  <w:szCs w:val="22"/>
                </w:rPr>
                <w:t xml:space="preserve">Phelan JC, Link BG. Is racism a fundamental cause of inequalities in health. </w:t>
              </w:r>
              <w:proofErr w:type="spellStart"/>
              <w:r w:rsidR="00EB18B1" w:rsidRPr="004F1CBE">
                <w:rPr>
                  <w:rStyle w:val="Hyperlink"/>
                  <w:rFonts w:asciiTheme="minorHAnsi" w:hAnsiTheme="minorHAnsi" w:cstheme="minorHAnsi"/>
                  <w:sz w:val="22"/>
                  <w:szCs w:val="22"/>
                </w:rPr>
                <w:t>Annu</w:t>
              </w:r>
              <w:proofErr w:type="spellEnd"/>
              <w:r w:rsidR="00EB18B1" w:rsidRPr="004F1CBE">
                <w:rPr>
                  <w:rStyle w:val="Hyperlink"/>
                  <w:rFonts w:asciiTheme="minorHAnsi" w:hAnsiTheme="minorHAnsi" w:cstheme="minorHAnsi"/>
                  <w:sz w:val="22"/>
                  <w:szCs w:val="22"/>
                </w:rPr>
                <w:t xml:space="preserve"> Rev </w:t>
              </w:r>
              <w:proofErr w:type="spellStart"/>
              <w:r w:rsidR="00EB18B1" w:rsidRPr="004F1CBE">
                <w:rPr>
                  <w:rStyle w:val="Hyperlink"/>
                  <w:rFonts w:asciiTheme="minorHAnsi" w:hAnsiTheme="minorHAnsi" w:cstheme="minorHAnsi"/>
                  <w:sz w:val="22"/>
                  <w:szCs w:val="22"/>
                </w:rPr>
                <w:t>Sociol</w:t>
              </w:r>
              <w:proofErr w:type="spellEnd"/>
              <w:r w:rsidR="00EB18B1" w:rsidRPr="004F1CBE">
                <w:rPr>
                  <w:rStyle w:val="Hyperlink"/>
                  <w:rFonts w:asciiTheme="minorHAnsi" w:hAnsiTheme="minorHAnsi" w:cstheme="minorHAnsi"/>
                  <w:sz w:val="22"/>
                  <w:szCs w:val="22"/>
                </w:rPr>
                <w:t>. 2015</w:t>
              </w:r>
            </w:hyperlink>
            <w:r w:rsidR="00EB18B1" w:rsidRPr="004F1CBE">
              <w:rPr>
                <w:rFonts w:asciiTheme="minorHAnsi" w:hAnsiTheme="minorHAnsi" w:cstheme="minorHAnsi"/>
                <w:sz w:val="22"/>
                <w:szCs w:val="22"/>
              </w:rPr>
              <w:t>.</w:t>
            </w:r>
          </w:p>
          <w:p w14:paraId="52C15D12" w14:textId="77777777" w:rsidR="00EB18B1" w:rsidRPr="004F1CBE" w:rsidRDefault="00EB18B1" w:rsidP="009C1154">
            <w:p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5EF8CB4" w14:textId="77777777" w:rsidR="00364E68" w:rsidRPr="004F1CBE" w:rsidRDefault="00C07F09" w:rsidP="00364E68">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3" w:history="1">
              <w:proofErr w:type="spellStart"/>
              <w:r w:rsidR="00EB18B1" w:rsidRPr="004F1CBE">
                <w:rPr>
                  <w:rStyle w:val="Hyperlink"/>
                  <w:rFonts w:asciiTheme="minorHAnsi" w:hAnsiTheme="minorHAnsi" w:cstheme="minorHAnsi"/>
                  <w:sz w:val="22"/>
                  <w:szCs w:val="22"/>
                </w:rPr>
                <w:t>Ekenga</w:t>
              </w:r>
              <w:proofErr w:type="spellEnd"/>
              <w:r w:rsidR="00EB18B1" w:rsidRPr="004F1CBE">
                <w:rPr>
                  <w:rStyle w:val="Hyperlink"/>
                  <w:rFonts w:asciiTheme="minorHAnsi" w:hAnsiTheme="minorHAnsi" w:cstheme="minorHAnsi"/>
                  <w:sz w:val="22"/>
                  <w:szCs w:val="22"/>
                </w:rPr>
                <w:t xml:space="preserve"> CC, et al. Cancer risk from air toxics in relation to neighborhood isolation and sociodemographic characteristics: A spatial analysis of the St. Louis metropolitan area, USA. Environmental research. 2019.</w:t>
              </w:r>
            </w:hyperlink>
            <w:r w:rsidR="00EB18B1" w:rsidRPr="004F1CBE">
              <w:rPr>
                <w:rFonts w:asciiTheme="minorHAnsi" w:hAnsiTheme="minorHAnsi" w:cstheme="minorHAnsi"/>
                <w:sz w:val="22"/>
                <w:szCs w:val="22"/>
              </w:rPr>
              <w:t xml:space="preserve"> </w:t>
            </w:r>
          </w:p>
          <w:p w14:paraId="231C8A02" w14:textId="31FB1F4A" w:rsidR="00875A38" w:rsidRPr="004F1CBE" w:rsidRDefault="00875A38" w:rsidP="00875A3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27262" w:rsidRPr="004F1CBE" w14:paraId="2D8F0DD3" w14:textId="77777777" w:rsidTr="005C0B5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0877605A" w14:textId="2D61B470" w:rsidR="00F27262" w:rsidRPr="004F1CBE" w:rsidRDefault="00F27262" w:rsidP="005C0B57">
            <w:pPr>
              <w:rPr>
                <w:rFonts w:asciiTheme="minorHAnsi" w:hAnsiTheme="minorHAnsi" w:cstheme="minorHAnsi"/>
                <w:b w:val="0"/>
                <w:sz w:val="22"/>
                <w:szCs w:val="22"/>
              </w:rPr>
            </w:pPr>
            <w:r w:rsidRPr="004F1CBE">
              <w:rPr>
                <w:rFonts w:asciiTheme="minorHAnsi" w:hAnsiTheme="minorHAnsi" w:cstheme="minorHAnsi"/>
                <w:sz w:val="22"/>
                <w:szCs w:val="22"/>
              </w:rPr>
              <w:t>Week 3</w:t>
            </w:r>
          </w:p>
          <w:p w14:paraId="66B81869" w14:textId="7776B160" w:rsidR="00F27262" w:rsidRPr="004F1CBE" w:rsidRDefault="00F27262" w:rsidP="005C0B57">
            <w:pPr>
              <w:rPr>
                <w:rFonts w:asciiTheme="minorHAnsi" w:hAnsiTheme="minorHAnsi" w:cstheme="minorHAnsi"/>
                <w:b w:val="0"/>
                <w:sz w:val="22"/>
                <w:szCs w:val="22"/>
              </w:rPr>
            </w:pPr>
            <w:r w:rsidRPr="004F1CBE">
              <w:rPr>
                <w:rFonts w:asciiTheme="minorHAnsi" w:hAnsiTheme="minorHAnsi" w:cstheme="minorHAnsi"/>
                <w:sz w:val="22"/>
                <w:szCs w:val="22"/>
              </w:rPr>
              <w:t>Sept 14</w:t>
            </w:r>
          </w:p>
        </w:tc>
        <w:tc>
          <w:tcPr>
            <w:tcW w:w="1975" w:type="dxa"/>
          </w:tcPr>
          <w:p w14:paraId="3F8D6B6E" w14:textId="77777777" w:rsidR="00F27262" w:rsidRPr="004F1CBE" w:rsidRDefault="00F27262"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Prevention</w:t>
            </w:r>
          </w:p>
        </w:tc>
        <w:tc>
          <w:tcPr>
            <w:tcW w:w="2160" w:type="dxa"/>
          </w:tcPr>
          <w:p w14:paraId="2F5F3B65" w14:textId="77777777" w:rsidR="00F27262" w:rsidRPr="004F1CBE" w:rsidRDefault="00F27262"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p w14:paraId="737662C3" w14:textId="77777777" w:rsidR="00F27262" w:rsidRPr="004F1CBE" w:rsidRDefault="00F27262"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1FB7C136" w14:textId="640B18D3" w:rsidR="00F27262" w:rsidRPr="004F1CBE" w:rsidRDefault="004F1CBE"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Research proposal, part 1: Provide instructors with the topic you will be writing about.</w:t>
            </w:r>
          </w:p>
          <w:p w14:paraId="677BFD85" w14:textId="77777777" w:rsidR="00F27262" w:rsidRPr="004F1CBE" w:rsidRDefault="00F27262"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729" w:type="dxa"/>
          </w:tcPr>
          <w:p w14:paraId="1AB9CD68" w14:textId="77777777" w:rsidR="00F27262" w:rsidRPr="004F1CBE" w:rsidRDefault="00C07F09" w:rsidP="005C0B57">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4" w:history="1">
              <w:r w:rsidR="00F27262" w:rsidRPr="004F1CBE">
                <w:rPr>
                  <w:rStyle w:val="Hyperlink"/>
                  <w:rFonts w:asciiTheme="minorHAnsi" w:hAnsiTheme="minorHAnsi" w:cstheme="minorHAnsi"/>
                  <w:sz w:val="22"/>
                  <w:szCs w:val="22"/>
                </w:rPr>
                <w:t>Weise N, et al.  Disparities in germline testing among racial minorities with prostate cancer. Prostate Cancer and Prostatic Diseases. 2021.</w:t>
              </w:r>
            </w:hyperlink>
          </w:p>
          <w:p w14:paraId="6509CC72" w14:textId="77777777" w:rsidR="00F27262" w:rsidRPr="004F1CBE" w:rsidRDefault="00F27262" w:rsidP="005C0B57">
            <w:pPr>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3F51E0F" w14:textId="77777777" w:rsidR="00F27262" w:rsidRPr="004F1CBE" w:rsidRDefault="00C07F09" w:rsidP="005C0B57">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5" w:history="1">
              <w:proofErr w:type="spellStart"/>
              <w:r w:rsidR="00F27262" w:rsidRPr="004F1CBE">
                <w:rPr>
                  <w:rStyle w:val="Hyperlink"/>
                  <w:rFonts w:asciiTheme="minorHAnsi" w:hAnsiTheme="minorHAnsi" w:cstheme="minorHAnsi"/>
                  <w:sz w:val="22"/>
                  <w:szCs w:val="22"/>
                </w:rPr>
                <w:t>Kreuter</w:t>
              </w:r>
              <w:proofErr w:type="spellEnd"/>
              <w:r w:rsidR="00F27262" w:rsidRPr="004F1CBE">
                <w:rPr>
                  <w:rStyle w:val="Hyperlink"/>
                  <w:rFonts w:asciiTheme="minorHAnsi" w:hAnsiTheme="minorHAnsi" w:cstheme="minorHAnsi"/>
                  <w:sz w:val="22"/>
                  <w:szCs w:val="22"/>
                </w:rPr>
                <w:t xml:space="preserve"> MW, et al. Unmet basic needs and health intervention effectiveness in low-income populations. Preventive medicine. 2016.</w:t>
              </w:r>
            </w:hyperlink>
            <w:r w:rsidR="00F27262" w:rsidRPr="004F1CBE">
              <w:rPr>
                <w:rFonts w:asciiTheme="minorHAnsi" w:hAnsiTheme="minorHAnsi" w:cstheme="minorHAnsi"/>
                <w:sz w:val="22"/>
                <w:szCs w:val="22"/>
              </w:rPr>
              <w:t xml:space="preserve"> </w:t>
            </w:r>
          </w:p>
        </w:tc>
      </w:tr>
      <w:tr w:rsidR="00EB18B1" w:rsidRPr="004F1CBE" w14:paraId="2708DA0A" w14:textId="06AE8E2D" w:rsidTr="009C1154">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67489D94" w14:textId="018CD5D7"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Week </w:t>
            </w:r>
            <w:r w:rsidR="00F27262" w:rsidRPr="004F1CBE">
              <w:rPr>
                <w:rFonts w:asciiTheme="minorHAnsi" w:hAnsiTheme="minorHAnsi" w:cstheme="minorHAnsi"/>
                <w:sz w:val="22"/>
                <w:szCs w:val="22"/>
              </w:rPr>
              <w:t>4</w:t>
            </w:r>
          </w:p>
          <w:p w14:paraId="2B502F0C" w14:textId="37344F3B"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Sept </w:t>
            </w:r>
            <w:r w:rsidR="00F27262" w:rsidRPr="004F1CBE">
              <w:rPr>
                <w:rFonts w:asciiTheme="minorHAnsi" w:hAnsiTheme="minorHAnsi" w:cstheme="minorHAnsi"/>
                <w:sz w:val="22"/>
                <w:szCs w:val="22"/>
              </w:rPr>
              <w:t>21</w:t>
            </w:r>
          </w:p>
        </w:tc>
        <w:tc>
          <w:tcPr>
            <w:tcW w:w="1975" w:type="dxa"/>
          </w:tcPr>
          <w:p w14:paraId="5E9F0EA2" w14:textId="0076DDD1" w:rsidR="00654D35" w:rsidRPr="004F1CBE" w:rsidRDefault="00EB18B1" w:rsidP="00875A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Detection and diagnosis</w:t>
            </w:r>
          </w:p>
        </w:tc>
        <w:tc>
          <w:tcPr>
            <w:tcW w:w="2160" w:type="dxa"/>
          </w:tcPr>
          <w:p w14:paraId="3C6DA60D" w14:textId="54CD54C6" w:rsidR="00EB18B1"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p w14:paraId="643A0918" w14:textId="77777777" w:rsidR="00C5286D" w:rsidRPr="004F1CBE" w:rsidRDefault="00C5286D"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A04C465" w14:textId="18C44EB1" w:rsidR="00EB18B1" w:rsidRPr="004F1CBE" w:rsidRDefault="004F1CBE"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Expert interview, part 1: Provide instructors with the name of the scientist being interviewed and the date the interview will be held.</w:t>
            </w:r>
          </w:p>
        </w:tc>
        <w:tc>
          <w:tcPr>
            <w:tcW w:w="4729" w:type="dxa"/>
          </w:tcPr>
          <w:p w14:paraId="499AA6CA"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6" w:history="1">
              <w:proofErr w:type="spellStart"/>
              <w:r w:rsidR="00EB18B1" w:rsidRPr="004F1CBE">
                <w:rPr>
                  <w:rStyle w:val="Hyperlink"/>
                  <w:rFonts w:asciiTheme="minorHAnsi" w:hAnsiTheme="minorHAnsi" w:cstheme="minorHAnsi"/>
                  <w:sz w:val="22"/>
                  <w:szCs w:val="22"/>
                </w:rPr>
                <w:t>Kurani</w:t>
              </w:r>
              <w:proofErr w:type="spellEnd"/>
              <w:r w:rsidR="00EB18B1" w:rsidRPr="004F1CBE">
                <w:rPr>
                  <w:rStyle w:val="Hyperlink"/>
                  <w:rFonts w:asciiTheme="minorHAnsi" w:hAnsiTheme="minorHAnsi" w:cstheme="minorHAnsi"/>
                  <w:sz w:val="22"/>
                  <w:szCs w:val="22"/>
                </w:rPr>
                <w:t xml:space="preserve"> SS, et al. Association of Neighborhood Measures of Social Determinants of Health With Breast, Cervical, and Colorectal Cancer Screening Rates in the US Midwest. JAMA </w:t>
              </w:r>
              <w:proofErr w:type="spellStart"/>
              <w:r w:rsidR="00EB18B1" w:rsidRPr="004F1CBE">
                <w:rPr>
                  <w:rStyle w:val="Hyperlink"/>
                  <w:rFonts w:asciiTheme="minorHAnsi" w:hAnsiTheme="minorHAnsi" w:cstheme="minorHAnsi"/>
                  <w:sz w:val="22"/>
                  <w:szCs w:val="22"/>
                </w:rPr>
                <w:t>Netw</w:t>
              </w:r>
              <w:proofErr w:type="spellEnd"/>
              <w:r w:rsidR="00EB18B1" w:rsidRPr="004F1CBE">
                <w:rPr>
                  <w:rStyle w:val="Hyperlink"/>
                  <w:rFonts w:asciiTheme="minorHAnsi" w:hAnsiTheme="minorHAnsi" w:cstheme="minorHAnsi"/>
                  <w:sz w:val="22"/>
                  <w:szCs w:val="22"/>
                </w:rPr>
                <w:t xml:space="preserve"> Open. 2020.</w:t>
              </w:r>
            </w:hyperlink>
          </w:p>
          <w:p w14:paraId="4CFD5D90" w14:textId="77777777" w:rsidR="00EB18B1" w:rsidRPr="004F1CBE" w:rsidRDefault="00EB18B1" w:rsidP="009C1154">
            <w:p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649028F3"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7" w:history="1">
              <w:proofErr w:type="spellStart"/>
              <w:r w:rsidR="00EB18B1" w:rsidRPr="004F1CBE">
                <w:rPr>
                  <w:rStyle w:val="Hyperlink"/>
                  <w:rFonts w:asciiTheme="minorHAnsi" w:hAnsiTheme="minorHAnsi" w:cstheme="minorHAnsi"/>
                  <w:sz w:val="22"/>
                  <w:szCs w:val="22"/>
                </w:rPr>
                <w:t>Hunleth</w:t>
              </w:r>
              <w:proofErr w:type="spellEnd"/>
              <w:r w:rsidR="00EB18B1" w:rsidRPr="004F1CBE">
                <w:rPr>
                  <w:rStyle w:val="Hyperlink"/>
                  <w:rFonts w:asciiTheme="minorHAnsi" w:hAnsiTheme="minorHAnsi" w:cstheme="minorHAnsi"/>
                  <w:sz w:val="22"/>
                  <w:szCs w:val="22"/>
                </w:rPr>
                <w:t xml:space="preserve"> JM et al. Beyond Adherence: Health Care Disparities and the Struggle to Get Screened for Colon Cancer. Qual Health Res. 2016.</w:t>
              </w:r>
            </w:hyperlink>
            <w:r w:rsidR="00EB18B1" w:rsidRPr="004F1CBE">
              <w:rPr>
                <w:rFonts w:asciiTheme="minorHAnsi" w:hAnsiTheme="minorHAnsi" w:cstheme="minorHAnsi"/>
                <w:sz w:val="22"/>
                <w:szCs w:val="22"/>
              </w:rPr>
              <w:t xml:space="preserve"> </w:t>
            </w:r>
          </w:p>
          <w:p w14:paraId="781A7F69" w14:textId="78ACDA3A" w:rsidR="00725B88" w:rsidRPr="004F1CBE" w:rsidRDefault="00725B88" w:rsidP="00725B8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B18B1" w:rsidRPr="004F1CBE" w14:paraId="5CD184AC" w14:textId="610F24A3" w:rsidTr="009C11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2FB4C030" w14:textId="535546C2"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5</w:t>
            </w:r>
          </w:p>
          <w:p w14:paraId="5CD2CD2D" w14:textId="6BD1DE6C"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Sept 2</w:t>
            </w:r>
            <w:r w:rsidR="001321C9" w:rsidRPr="004F1CBE">
              <w:rPr>
                <w:rFonts w:asciiTheme="minorHAnsi" w:hAnsiTheme="minorHAnsi" w:cstheme="minorHAnsi"/>
                <w:sz w:val="22"/>
                <w:szCs w:val="22"/>
              </w:rPr>
              <w:t>8</w:t>
            </w:r>
          </w:p>
        </w:tc>
        <w:tc>
          <w:tcPr>
            <w:tcW w:w="1975" w:type="dxa"/>
          </w:tcPr>
          <w:p w14:paraId="5438BB16" w14:textId="65D97F1F" w:rsidR="000D6E7F"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Treatment and survival</w:t>
            </w:r>
          </w:p>
        </w:tc>
        <w:tc>
          <w:tcPr>
            <w:tcW w:w="2160" w:type="dxa"/>
          </w:tcPr>
          <w:p w14:paraId="06DC1616" w14:textId="77777777"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p w14:paraId="59176547" w14:textId="5453CDCC"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729" w:type="dxa"/>
          </w:tcPr>
          <w:p w14:paraId="05E26871" w14:textId="571D8BFC" w:rsidR="00EB18B1" w:rsidRPr="004F1CBE" w:rsidRDefault="00C07F09" w:rsidP="009C1154">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8" w:history="1">
              <w:proofErr w:type="spellStart"/>
              <w:r w:rsidR="00EB18B1" w:rsidRPr="004F1CBE">
                <w:rPr>
                  <w:rStyle w:val="Hyperlink"/>
                  <w:rFonts w:asciiTheme="minorHAnsi" w:hAnsiTheme="minorHAnsi" w:cstheme="minorHAnsi"/>
                  <w:sz w:val="22"/>
                  <w:szCs w:val="22"/>
                </w:rPr>
                <w:t>Jou</w:t>
              </w:r>
              <w:proofErr w:type="spellEnd"/>
              <w:r w:rsidR="00EB18B1" w:rsidRPr="004F1CBE">
                <w:rPr>
                  <w:rStyle w:val="Hyperlink"/>
                  <w:rFonts w:asciiTheme="minorHAnsi" w:hAnsiTheme="minorHAnsi" w:cstheme="minorHAnsi"/>
                  <w:sz w:val="22"/>
                  <w:szCs w:val="22"/>
                </w:rPr>
                <w:t xml:space="preserve"> K et al. Eliciting the Social Determinants of Cancer Prevention and Control in the Catchment of an Urban Cancer Center. </w:t>
              </w:r>
              <w:proofErr w:type="spellStart"/>
              <w:r w:rsidR="00EB18B1" w:rsidRPr="004F1CBE">
                <w:rPr>
                  <w:rStyle w:val="Hyperlink"/>
                  <w:rFonts w:asciiTheme="minorHAnsi" w:hAnsiTheme="minorHAnsi" w:cstheme="minorHAnsi"/>
                  <w:sz w:val="22"/>
                  <w:szCs w:val="22"/>
                </w:rPr>
                <w:t>Ethn</w:t>
              </w:r>
              <w:proofErr w:type="spellEnd"/>
              <w:r w:rsidR="00EB18B1" w:rsidRPr="004F1CBE">
                <w:rPr>
                  <w:rStyle w:val="Hyperlink"/>
                  <w:rFonts w:asciiTheme="minorHAnsi" w:hAnsiTheme="minorHAnsi" w:cstheme="minorHAnsi"/>
                  <w:sz w:val="22"/>
                  <w:szCs w:val="22"/>
                </w:rPr>
                <w:t xml:space="preserve"> Dis. 2021</w:t>
              </w:r>
            </w:hyperlink>
            <w:r w:rsidR="00EB18B1" w:rsidRPr="004F1CBE">
              <w:rPr>
                <w:rFonts w:asciiTheme="minorHAnsi" w:hAnsiTheme="minorHAnsi" w:cstheme="minorHAnsi"/>
                <w:sz w:val="22"/>
                <w:szCs w:val="22"/>
              </w:rPr>
              <w:t>.</w:t>
            </w:r>
          </w:p>
          <w:p w14:paraId="59CD7949" w14:textId="77777777" w:rsidR="00EB18B1" w:rsidRPr="004F1CBE" w:rsidRDefault="00EB18B1" w:rsidP="009C1154">
            <w:pPr>
              <w:ind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11D7F78" w14:textId="77777777" w:rsidR="00EB18B1" w:rsidRPr="004F1CBE" w:rsidRDefault="00C07F09" w:rsidP="009C1154">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auto"/>
                <w:sz w:val="22"/>
                <w:szCs w:val="22"/>
                <w:u w:val="none"/>
              </w:rPr>
            </w:pPr>
            <w:hyperlink r:id="rId19" w:history="1">
              <w:r w:rsidR="00EB18B1" w:rsidRPr="004F1CBE">
                <w:rPr>
                  <w:rStyle w:val="Hyperlink"/>
                  <w:rFonts w:asciiTheme="minorHAnsi" w:hAnsiTheme="minorHAnsi" w:cstheme="minorHAnsi"/>
                  <w:sz w:val="22"/>
                  <w:szCs w:val="22"/>
                </w:rPr>
                <w:t xml:space="preserve">Lam MB et al. Medicaid Expansion and Mortality </w:t>
              </w:r>
              <w:proofErr w:type="gramStart"/>
              <w:r w:rsidR="00EB18B1" w:rsidRPr="004F1CBE">
                <w:rPr>
                  <w:rStyle w:val="Hyperlink"/>
                  <w:rFonts w:asciiTheme="minorHAnsi" w:hAnsiTheme="minorHAnsi" w:cstheme="minorHAnsi"/>
                  <w:sz w:val="22"/>
                  <w:szCs w:val="22"/>
                </w:rPr>
                <w:t>Among</w:t>
              </w:r>
              <w:proofErr w:type="gramEnd"/>
              <w:r w:rsidR="00EB18B1" w:rsidRPr="004F1CBE">
                <w:rPr>
                  <w:rStyle w:val="Hyperlink"/>
                  <w:rFonts w:asciiTheme="minorHAnsi" w:hAnsiTheme="minorHAnsi" w:cstheme="minorHAnsi"/>
                  <w:sz w:val="22"/>
                  <w:szCs w:val="22"/>
                </w:rPr>
                <w:t xml:space="preserve"> Patients With Breast, Lung, and Colorectal Cancer. JAMA </w:t>
              </w:r>
              <w:proofErr w:type="spellStart"/>
              <w:r w:rsidR="00EB18B1" w:rsidRPr="004F1CBE">
                <w:rPr>
                  <w:rStyle w:val="Hyperlink"/>
                  <w:rFonts w:asciiTheme="minorHAnsi" w:hAnsiTheme="minorHAnsi" w:cstheme="minorHAnsi"/>
                  <w:sz w:val="22"/>
                  <w:szCs w:val="22"/>
                </w:rPr>
                <w:t>Netw</w:t>
              </w:r>
              <w:proofErr w:type="spellEnd"/>
              <w:r w:rsidR="00EB18B1" w:rsidRPr="004F1CBE">
                <w:rPr>
                  <w:rStyle w:val="Hyperlink"/>
                  <w:rFonts w:asciiTheme="minorHAnsi" w:hAnsiTheme="minorHAnsi" w:cstheme="minorHAnsi"/>
                  <w:sz w:val="22"/>
                  <w:szCs w:val="22"/>
                </w:rPr>
                <w:t xml:space="preserve"> Open. 2020</w:t>
              </w:r>
            </w:hyperlink>
          </w:p>
          <w:p w14:paraId="3B4D9766" w14:textId="10D86C46" w:rsidR="00380C2C" w:rsidRPr="004F1CBE" w:rsidRDefault="00380C2C" w:rsidP="00380C2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B18B1" w:rsidRPr="004F1CBE" w14:paraId="166A492E" w14:textId="4078244A" w:rsidTr="009C1154">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4687BA99" w14:textId="525360B0"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6</w:t>
            </w:r>
          </w:p>
          <w:p w14:paraId="46E41CB9" w14:textId="6D4EC22D"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Oct </w:t>
            </w:r>
            <w:r w:rsidR="001321C9" w:rsidRPr="004F1CBE">
              <w:rPr>
                <w:rFonts w:asciiTheme="minorHAnsi" w:hAnsiTheme="minorHAnsi" w:cstheme="minorHAnsi"/>
                <w:sz w:val="22"/>
                <w:szCs w:val="22"/>
              </w:rPr>
              <w:t>5</w:t>
            </w:r>
          </w:p>
        </w:tc>
        <w:tc>
          <w:tcPr>
            <w:tcW w:w="1975" w:type="dxa"/>
          </w:tcPr>
          <w:p w14:paraId="72BD740A" w14:textId="55C1FD20" w:rsidR="00ED023C"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Survivorship and end of life</w:t>
            </w:r>
          </w:p>
        </w:tc>
        <w:tc>
          <w:tcPr>
            <w:tcW w:w="2160" w:type="dxa"/>
          </w:tcPr>
          <w:p w14:paraId="74E0FA38" w14:textId="57D7802A" w:rsidR="00EB18B1"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p w14:paraId="015CBD9A" w14:textId="77777777" w:rsidR="00C5286D" w:rsidRPr="004F1CBE" w:rsidRDefault="00C5286D"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5A05234" w14:textId="042F0CFD" w:rsidR="00EB18B1"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Expert interview</w:t>
            </w:r>
            <w:r w:rsidR="00C5286D" w:rsidRPr="004F1CBE">
              <w:rPr>
                <w:rFonts w:asciiTheme="minorHAnsi" w:hAnsiTheme="minorHAnsi" w:cstheme="minorHAnsi"/>
                <w:sz w:val="22"/>
                <w:szCs w:val="22"/>
              </w:rPr>
              <w:t>,</w:t>
            </w:r>
            <w:r w:rsidRPr="004F1CBE">
              <w:rPr>
                <w:rFonts w:asciiTheme="minorHAnsi" w:hAnsiTheme="minorHAnsi" w:cstheme="minorHAnsi"/>
                <w:sz w:val="22"/>
                <w:szCs w:val="22"/>
              </w:rPr>
              <w:t xml:space="preserve"> part 2</w:t>
            </w:r>
            <w:r w:rsidR="00C5286D" w:rsidRPr="004F1CBE">
              <w:rPr>
                <w:rFonts w:asciiTheme="minorHAnsi" w:hAnsiTheme="minorHAnsi" w:cstheme="minorHAnsi"/>
                <w:sz w:val="22"/>
                <w:szCs w:val="22"/>
              </w:rPr>
              <w:t>:</w:t>
            </w:r>
            <w:r w:rsidRPr="004F1CBE">
              <w:rPr>
                <w:rFonts w:asciiTheme="minorHAnsi" w:hAnsiTheme="minorHAnsi" w:cstheme="minorHAnsi"/>
                <w:sz w:val="22"/>
                <w:szCs w:val="22"/>
              </w:rPr>
              <w:t xml:space="preserve"> Turn in the </w:t>
            </w:r>
            <w:r w:rsidRPr="004F1CBE">
              <w:rPr>
                <w:rFonts w:asciiTheme="minorHAnsi" w:hAnsiTheme="minorHAnsi" w:cstheme="minorHAnsi"/>
                <w:sz w:val="22"/>
                <w:szCs w:val="22"/>
              </w:rPr>
              <w:lastRenderedPageBreak/>
              <w:t>interview questions along with the citation(s) for the peer-reviewed article(s) you read to inform the development of the questions.</w:t>
            </w:r>
          </w:p>
        </w:tc>
        <w:tc>
          <w:tcPr>
            <w:tcW w:w="4729" w:type="dxa"/>
          </w:tcPr>
          <w:p w14:paraId="79AB5854"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0" w:history="1">
              <w:r w:rsidR="00EB18B1" w:rsidRPr="004F1CBE">
                <w:rPr>
                  <w:rStyle w:val="Hyperlink"/>
                  <w:rFonts w:asciiTheme="minorHAnsi" w:hAnsiTheme="minorHAnsi" w:cstheme="minorHAnsi"/>
                  <w:sz w:val="22"/>
                  <w:szCs w:val="22"/>
                </w:rPr>
                <w:t>Parks CA et al. A Scoping Review of Food Insecurity and Related Factors among Cancer Survivors. Nutrients. 2022.</w:t>
              </w:r>
            </w:hyperlink>
          </w:p>
          <w:p w14:paraId="3D68802F" w14:textId="77777777" w:rsidR="00EB18B1" w:rsidRPr="004F1CBE" w:rsidRDefault="00EB18B1" w:rsidP="009C1154">
            <w:p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5C01C11"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sz w:val="22"/>
                <w:szCs w:val="22"/>
                <w:u w:val="none"/>
              </w:rPr>
            </w:pPr>
            <w:hyperlink r:id="rId21" w:history="1">
              <w:r w:rsidR="00EB18B1" w:rsidRPr="004F1CBE">
                <w:rPr>
                  <w:rStyle w:val="Hyperlink"/>
                  <w:rFonts w:asciiTheme="minorHAnsi" w:hAnsiTheme="minorHAnsi" w:cstheme="minorHAnsi"/>
                  <w:sz w:val="22"/>
                  <w:szCs w:val="22"/>
                </w:rPr>
                <w:t xml:space="preserve">Soto Perez de </w:t>
              </w:r>
              <w:proofErr w:type="spellStart"/>
              <w:r w:rsidR="00EB18B1" w:rsidRPr="004F1CBE">
                <w:rPr>
                  <w:rStyle w:val="Hyperlink"/>
                  <w:rFonts w:asciiTheme="minorHAnsi" w:hAnsiTheme="minorHAnsi" w:cstheme="minorHAnsi"/>
                  <w:sz w:val="22"/>
                  <w:szCs w:val="22"/>
                </w:rPr>
                <w:t>Celis</w:t>
              </w:r>
              <w:proofErr w:type="spellEnd"/>
              <w:r w:rsidR="00EB18B1" w:rsidRPr="004F1CBE">
                <w:rPr>
                  <w:rStyle w:val="Hyperlink"/>
                  <w:rFonts w:asciiTheme="minorHAnsi" w:hAnsiTheme="minorHAnsi" w:cstheme="minorHAnsi"/>
                  <w:sz w:val="22"/>
                  <w:szCs w:val="22"/>
                </w:rPr>
                <w:t xml:space="preserve"> E et al. Patient Navigation to Improve Early Access to Supportive Care for Patients with Advanced Cancer in Resource-Limited Settings: A Randomized Controlled Trial. Oncologist. 2021.</w:t>
              </w:r>
            </w:hyperlink>
          </w:p>
          <w:p w14:paraId="6601A126" w14:textId="77777777" w:rsidR="00ED023C" w:rsidRPr="004F1CBE" w:rsidRDefault="00ED023C" w:rsidP="001321C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1AC037A" w14:textId="77777777" w:rsidR="00ED023C" w:rsidRPr="004F1CBE" w:rsidRDefault="00C07F09" w:rsidP="001321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2" w:history="1">
              <w:r w:rsidR="00364E68" w:rsidRPr="004F1CBE">
                <w:rPr>
                  <w:rStyle w:val="Hyperlink"/>
                  <w:rFonts w:asciiTheme="minorHAnsi" w:hAnsiTheme="minorHAnsi" w:cstheme="minorHAnsi"/>
                  <w:sz w:val="22"/>
                  <w:szCs w:val="22"/>
                </w:rPr>
                <w:t>Ruiz et al. Childhood Cancer Survivors, Financial Toxicity, and the Need for Multilevel Interventions. 2023.</w:t>
              </w:r>
            </w:hyperlink>
            <w:r w:rsidR="00364E68" w:rsidRPr="004F1CBE">
              <w:rPr>
                <w:rFonts w:asciiTheme="minorHAnsi" w:hAnsiTheme="minorHAnsi" w:cstheme="minorHAnsi"/>
                <w:sz w:val="22"/>
                <w:szCs w:val="22"/>
              </w:rPr>
              <w:t xml:space="preserve"> </w:t>
            </w:r>
          </w:p>
          <w:p w14:paraId="2269F0E9" w14:textId="50F4E825" w:rsidR="00380C2C" w:rsidRPr="004F1CBE" w:rsidRDefault="00380C2C" w:rsidP="001321C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B18B1" w:rsidRPr="004F1CBE" w14:paraId="09C8EEDF" w14:textId="2E48F489" w:rsidTr="009C11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7827D5DF" w14:textId="1CB25368"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lastRenderedPageBreak/>
              <w:t>Week 7</w:t>
            </w:r>
          </w:p>
          <w:p w14:paraId="27439C81" w14:textId="017C3CC0"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Oct 1</w:t>
            </w:r>
            <w:r w:rsidR="001321C9" w:rsidRPr="004F1CBE">
              <w:rPr>
                <w:rFonts w:asciiTheme="minorHAnsi" w:hAnsiTheme="minorHAnsi" w:cstheme="minorHAnsi"/>
                <w:sz w:val="22"/>
                <w:szCs w:val="22"/>
              </w:rPr>
              <w:t>2</w:t>
            </w:r>
          </w:p>
        </w:tc>
        <w:tc>
          <w:tcPr>
            <w:tcW w:w="1975" w:type="dxa"/>
          </w:tcPr>
          <w:p w14:paraId="5DEB48B3" w14:textId="4319D449"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 xml:space="preserve">The Color of Medicine </w:t>
            </w:r>
          </w:p>
        </w:tc>
        <w:tc>
          <w:tcPr>
            <w:tcW w:w="2160" w:type="dxa"/>
          </w:tcPr>
          <w:p w14:paraId="247C9531" w14:textId="65FAD08C"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 xml:space="preserve">View and discuss video </w:t>
            </w:r>
            <w:r w:rsidR="001F152E" w:rsidRPr="004F1CBE">
              <w:rPr>
                <w:rFonts w:asciiTheme="minorHAnsi" w:hAnsiTheme="minorHAnsi" w:cstheme="minorHAnsi"/>
                <w:sz w:val="22"/>
                <w:szCs w:val="22"/>
              </w:rPr>
              <w:t xml:space="preserve">on </w:t>
            </w:r>
            <w:r w:rsidR="00C52EB6" w:rsidRPr="004F1CBE">
              <w:rPr>
                <w:rFonts w:asciiTheme="minorHAnsi" w:hAnsiTheme="minorHAnsi" w:cstheme="minorHAnsi"/>
                <w:sz w:val="22"/>
                <w:szCs w:val="22"/>
              </w:rPr>
              <w:t>Z</w:t>
            </w:r>
            <w:r w:rsidR="001F152E" w:rsidRPr="004F1CBE">
              <w:rPr>
                <w:rFonts w:asciiTheme="minorHAnsi" w:hAnsiTheme="minorHAnsi" w:cstheme="minorHAnsi"/>
                <w:sz w:val="22"/>
                <w:szCs w:val="22"/>
              </w:rPr>
              <w:t>oom</w:t>
            </w:r>
          </w:p>
          <w:p w14:paraId="7457310A" w14:textId="6D7262E6"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729" w:type="dxa"/>
          </w:tcPr>
          <w:p w14:paraId="4CAE6E5B" w14:textId="666C5BDE" w:rsidR="00EB18B1" w:rsidRPr="004F1CBE" w:rsidRDefault="00C07F09" w:rsidP="009C1154">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23" w:history="1">
              <w:r w:rsidR="00225E57" w:rsidRPr="004F1CBE">
                <w:rPr>
                  <w:rStyle w:val="Hyperlink"/>
                  <w:rFonts w:asciiTheme="minorHAnsi" w:hAnsiTheme="minorHAnsi" w:cstheme="minorHAnsi"/>
                  <w:sz w:val="22"/>
                  <w:szCs w:val="22"/>
                </w:rPr>
                <w:t xml:space="preserve">Davis, C. North St. Louis residents oppose naming medical center for historic Black hospital. </w:t>
              </w:r>
              <w:r w:rsidR="00EB18B1" w:rsidRPr="004F1CBE">
                <w:rPr>
                  <w:rStyle w:val="Hyperlink"/>
                  <w:rFonts w:asciiTheme="minorHAnsi" w:hAnsiTheme="minorHAnsi" w:cstheme="minorHAnsi"/>
                  <w:sz w:val="22"/>
                  <w:szCs w:val="22"/>
                </w:rPr>
                <w:t>St. Louis Public Radio 202</w:t>
              </w:r>
              <w:r w:rsidR="00225E57" w:rsidRPr="004F1CBE">
                <w:rPr>
                  <w:rStyle w:val="Hyperlink"/>
                  <w:rFonts w:asciiTheme="minorHAnsi" w:hAnsiTheme="minorHAnsi" w:cstheme="minorHAnsi"/>
                  <w:sz w:val="22"/>
                  <w:szCs w:val="22"/>
                </w:rPr>
                <w:t>3</w:t>
              </w:r>
              <w:r w:rsidR="00EB18B1" w:rsidRPr="004F1CBE">
                <w:rPr>
                  <w:rStyle w:val="Hyperlink"/>
                  <w:rFonts w:asciiTheme="minorHAnsi" w:hAnsiTheme="minorHAnsi" w:cstheme="minorHAnsi"/>
                  <w:sz w:val="22"/>
                  <w:szCs w:val="22"/>
                </w:rPr>
                <w:t>.</w:t>
              </w:r>
            </w:hyperlink>
            <w:r w:rsidR="00EB18B1" w:rsidRPr="004F1CBE">
              <w:rPr>
                <w:rFonts w:asciiTheme="minorHAnsi" w:hAnsiTheme="minorHAnsi" w:cstheme="minorHAnsi"/>
                <w:sz w:val="22"/>
                <w:szCs w:val="22"/>
              </w:rPr>
              <w:t xml:space="preserve"> </w:t>
            </w:r>
          </w:p>
          <w:p w14:paraId="5934E12A" w14:textId="556AFBC4" w:rsidR="00380C2C" w:rsidRPr="004F1CBE" w:rsidRDefault="00380C2C" w:rsidP="009C1154">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B18B1" w:rsidRPr="004F1CBE" w14:paraId="2615403B" w14:textId="269AEB70" w:rsidTr="009C1154">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7DEFDDDA" w14:textId="459CAD35"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8</w:t>
            </w:r>
          </w:p>
          <w:p w14:paraId="214145C5" w14:textId="47BA1654"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Oct </w:t>
            </w:r>
            <w:r w:rsidR="001321C9" w:rsidRPr="004F1CBE">
              <w:rPr>
                <w:rFonts w:asciiTheme="minorHAnsi" w:hAnsiTheme="minorHAnsi" w:cstheme="minorHAnsi"/>
                <w:sz w:val="22"/>
                <w:szCs w:val="22"/>
              </w:rPr>
              <w:t>19</w:t>
            </w:r>
          </w:p>
        </w:tc>
        <w:tc>
          <w:tcPr>
            <w:tcW w:w="1975" w:type="dxa"/>
          </w:tcPr>
          <w:p w14:paraId="092A4A36" w14:textId="0E18A64B" w:rsidR="00044766" w:rsidRPr="004F1CBE" w:rsidRDefault="00EB18B1" w:rsidP="00875A3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Community-based participatory research (CBPR) and community engaged research (CER)</w:t>
            </w:r>
          </w:p>
        </w:tc>
        <w:tc>
          <w:tcPr>
            <w:tcW w:w="2160" w:type="dxa"/>
          </w:tcPr>
          <w:p w14:paraId="599AA5C5" w14:textId="1F4D4E40" w:rsidR="00EB18B1" w:rsidRPr="004F1CBE" w:rsidRDefault="00EB18B1" w:rsidP="00EB18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The Color of Medicine reflection papers</w:t>
            </w:r>
          </w:p>
        </w:tc>
        <w:tc>
          <w:tcPr>
            <w:tcW w:w="4729" w:type="dxa"/>
          </w:tcPr>
          <w:p w14:paraId="622958DE"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4" w:history="1">
              <w:r w:rsidR="00EB18B1" w:rsidRPr="004F1CBE">
                <w:rPr>
                  <w:rStyle w:val="Hyperlink"/>
                  <w:rFonts w:asciiTheme="minorHAnsi" w:hAnsiTheme="minorHAnsi" w:cstheme="minorHAnsi"/>
                  <w:sz w:val="22"/>
                  <w:szCs w:val="22"/>
                </w:rPr>
                <w:t xml:space="preserve">Sanders Thompson VL et al. Strategies of community engagement in research: definitions and classifications. </w:t>
              </w:r>
              <w:proofErr w:type="spellStart"/>
              <w:r w:rsidR="00EB18B1" w:rsidRPr="004F1CBE">
                <w:rPr>
                  <w:rStyle w:val="Hyperlink"/>
                  <w:rFonts w:asciiTheme="minorHAnsi" w:hAnsiTheme="minorHAnsi" w:cstheme="minorHAnsi"/>
                  <w:sz w:val="22"/>
                  <w:szCs w:val="22"/>
                </w:rPr>
                <w:t>Transl</w:t>
              </w:r>
              <w:proofErr w:type="spellEnd"/>
              <w:r w:rsidR="00EB18B1" w:rsidRPr="004F1CBE">
                <w:rPr>
                  <w:rStyle w:val="Hyperlink"/>
                  <w:rFonts w:asciiTheme="minorHAnsi" w:hAnsiTheme="minorHAnsi" w:cstheme="minorHAnsi"/>
                  <w:sz w:val="22"/>
                  <w:szCs w:val="22"/>
                </w:rPr>
                <w:t xml:space="preserve"> </w:t>
              </w:r>
              <w:proofErr w:type="spellStart"/>
              <w:r w:rsidR="00EB18B1" w:rsidRPr="004F1CBE">
                <w:rPr>
                  <w:rStyle w:val="Hyperlink"/>
                  <w:rFonts w:asciiTheme="minorHAnsi" w:hAnsiTheme="minorHAnsi" w:cstheme="minorHAnsi"/>
                  <w:sz w:val="22"/>
                  <w:szCs w:val="22"/>
                </w:rPr>
                <w:t>Behav</w:t>
              </w:r>
              <w:proofErr w:type="spellEnd"/>
              <w:r w:rsidR="00EB18B1" w:rsidRPr="004F1CBE">
                <w:rPr>
                  <w:rStyle w:val="Hyperlink"/>
                  <w:rFonts w:asciiTheme="minorHAnsi" w:hAnsiTheme="minorHAnsi" w:cstheme="minorHAnsi"/>
                  <w:sz w:val="22"/>
                  <w:szCs w:val="22"/>
                </w:rPr>
                <w:t xml:space="preserve"> Med. 2021.</w:t>
              </w:r>
            </w:hyperlink>
          </w:p>
          <w:p w14:paraId="67431D27" w14:textId="77777777" w:rsidR="00EB18B1" w:rsidRPr="004F1CBE" w:rsidRDefault="00EB18B1" w:rsidP="009C1154">
            <w:p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218ACC8A" w14:textId="77777777" w:rsidR="00EB18B1" w:rsidRPr="004F1CBE" w:rsidRDefault="00C07F09" w:rsidP="009C1154">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sz w:val="22"/>
                <w:szCs w:val="22"/>
                <w:u w:val="none"/>
              </w:rPr>
            </w:pPr>
            <w:hyperlink r:id="rId25" w:history="1">
              <w:r w:rsidR="00EB18B1" w:rsidRPr="004F1CBE">
                <w:rPr>
                  <w:rStyle w:val="Hyperlink"/>
                  <w:rFonts w:asciiTheme="minorHAnsi" w:hAnsiTheme="minorHAnsi" w:cstheme="minorHAnsi"/>
                  <w:sz w:val="22"/>
                  <w:szCs w:val="22"/>
                </w:rPr>
                <w:t xml:space="preserve">Mikesell L, Bromley E, </w:t>
              </w:r>
              <w:proofErr w:type="spellStart"/>
              <w:r w:rsidR="00EB18B1" w:rsidRPr="004F1CBE">
                <w:rPr>
                  <w:rStyle w:val="Hyperlink"/>
                  <w:rFonts w:asciiTheme="minorHAnsi" w:hAnsiTheme="minorHAnsi" w:cstheme="minorHAnsi"/>
                  <w:sz w:val="22"/>
                  <w:szCs w:val="22"/>
                </w:rPr>
                <w:t>Khodyakov</w:t>
              </w:r>
              <w:proofErr w:type="spellEnd"/>
              <w:r w:rsidR="00EB18B1" w:rsidRPr="004F1CBE">
                <w:rPr>
                  <w:rStyle w:val="Hyperlink"/>
                  <w:rFonts w:asciiTheme="minorHAnsi" w:hAnsiTheme="minorHAnsi" w:cstheme="minorHAnsi"/>
                  <w:sz w:val="22"/>
                  <w:szCs w:val="22"/>
                </w:rPr>
                <w:t xml:space="preserve"> D. Ethical community-engaged research: a literature review. Am J Public Health. 2013.</w:t>
              </w:r>
            </w:hyperlink>
          </w:p>
          <w:p w14:paraId="3D5DFCA8" w14:textId="5B1BD298" w:rsidR="00875A38" w:rsidRPr="004F1CBE" w:rsidRDefault="00875A38" w:rsidP="00875A3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8385A" w:rsidRPr="004F1CBE" w14:paraId="771E2300" w14:textId="77777777" w:rsidTr="005C0B5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0A45F7AA" w14:textId="6150F131" w:rsidR="0098385A" w:rsidRPr="004F1CBE" w:rsidRDefault="0098385A" w:rsidP="0098385A">
            <w:pPr>
              <w:rPr>
                <w:rFonts w:asciiTheme="minorHAnsi" w:hAnsiTheme="minorHAnsi" w:cstheme="minorHAnsi"/>
                <w:b w:val="0"/>
                <w:sz w:val="22"/>
                <w:szCs w:val="22"/>
              </w:rPr>
            </w:pPr>
            <w:r w:rsidRPr="004F1CBE">
              <w:rPr>
                <w:rFonts w:asciiTheme="minorHAnsi" w:hAnsiTheme="minorHAnsi" w:cstheme="minorHAnsi"/>
                <w:sz w:val="22"/>
                <w:szCs w:val="22"/>
              </w:rPr>
              <w:t>Week 9 Oct 26</w:t>
            </w:r>
          </w:p>
        </w:tc>
        <w:tc>
          <w:tcPr>
            <w:tcW w:w="1975" w:type="dxa"/>
          </w:tcPr>
          <w:p w14:paraId="393AEF0E" w14:textId="45718CA1" w:rsidR="0098385A" w:rsidRPr="004F1CBE" w:rsidRDefault="008C0583" w:rsidP="005C0B57">
            <w:pPr>
              <w:pStyle w:val="NoSpacing"/>
              <w:cnfStyle w:val="000000100000" w:firstRow="0" w:lastRow="0" w:firstColumn="0" w:lastColumn="0" w:oddVBand="0" w:evenVBand="0" w:oddHBand="1" w:evenHBand="0" w:firstRowFirstColumn="0" w:firstRowLastColumn="0" w:lastRowFirstColumn="0" w:lastRowLastColumn="0"/>
              <w:rPr>
                <w:rFonts w:eastAsia="Segoe UI" w:cstheme="minorHAnsi"/>
                <w:color w:val="000000" w:themeColor="text1"/>
              </w:rPr>
            </w:pPr>
            <w:r w:rsidRPr="004F1CBE">
              <w:rPr>
                <w:rFonts w:eastAsia="Segoe UI" w:cstheme="minorHAnsi"/>
                <w:color w:val="000000" w:themeColor="text1"/>
              </w:rPr>
              <w:t>Equity in s</w:t>
            </w:r>
            <w:r w:rsidR="0098385A" w:rsidRPr="004F1CBE">
              <w:rPr>
                <w:rFonts w:eastAsia="Segoe UI" w:cstheme="minorHAnsi"/>
                <w:color w:val="000000" w:themeColor="text1"/>
              </w:rPr>
              <w:t>tudy development and conduct</w:t>
            </w:r>
          </w:p>
          <w:p w14:paraId="24F1ABB4" w14:textId="77777777" w:rsidR="0098385A" w:rsidRPr="004F1CBE" w:rsidRDefault="0098385A" w:rsidP="005C0B57">
            <w:pPr>
              <w:pStyle w:val="NoSpacing"/>
              <w:cnfStyle w:val="000000100000" w:firstRow="0" w:lastRow="0" w:firstColumn="0" w:lastColumn="0" w:oddVBand="0" w:evenVBand="0" w:oddHBand="1" w:evenHBand="0" w:firstRowFirstColumn="0" w:firstRowLastColumn="0" w:lastRowFirstColumn="0" w:lastRowLastColumn="0"/>
              <w:rPr>
                <w:rFonts w:eastAsia="Segoe UI" w:cstheme="minorHAnsi"/>
                <w:strike/>
                <w:color w:val="000000" w:themeColor="text1"/>
              </w:rPr>
            </w:pPr>
          </w:p>
          <w:p w14:paraId="6654D408" w14:textId="77777777" w:rsidR="0098385A" w:rsidRPr="004F1CBE" w:rsidRDefault="0098385A" w:rsidP="005C0B5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c>
          <w:tcPr>
            <w:tcW w:w="2160" w:type="dxa"/>
          </w:tcPr>
          <w:p w14:paraId="5F572739" w14:textId="77777777" w:rsidR="0098385A" w:rsidRPr="004F1CBE" w:rsidRDefault="0098385A" w:rsidP="005C0B57">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4F1CBE">
              <w:rPr>
                <w:rFonts w:cstheme="minorHAnsi"/>
              </w:rPr>
              <w:t>Keeper &amp; Query</w:t>
            </w:r>
          </w:p>
          <w:p w14:paraId="2D889A43" w14:textId="77777777" w:rsidR="0098385A" w:rsidRPr="004F1CBE" w:rsidRDefault="0098385A" w:rsidP="005C0B5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p w14:paraId="6C92CD09" w14:textId="5EC79FFA" w:rsidR="0098385A" w:rsidRPr="004F1CBE" w:rsidRDefault="0098385A" w:rsidP="005C0B57">
            <w:pPr>
              <w:pStyle w:val="NoSpacing"/>
              <w:cnfStyle w:val="000000100000" w:firstRow="0" w:lastRow="0" w:firstColumn="0" w:lastColumn="0" w:oddVBand="0" w:evenVBand="0" w:oddHBand="1" w:evenHBand="0" w:firstRowFirstColumn="0" w:firstRowLastColumn="0" w:lastRowFirstColumn="0" w:lastRowLastColumn="0"/>
              <w:rPr>
                <w:rFonts w:cstheme="minorHAnsi"/>
              </w:rPr>
            </w:pPr>
          </w:p>
        </w:tc>
        <w:tc>
          <w:tcPr>
            <w:tcW w:w="4729" w:type="dxa"/>
          </w:tcPr>
          <w:p w14:paraId="56D0C429" w14:textId="77777777" w:rsidR="0098385A" w:rsidRPr="004F1CBE" w:rsidRDefault="00C07F09" w:rsidP="005C0B57">
            <w:pPr>
              <w:pStyle w:val="ListParagraph"/>
              <w:ind w:left="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sz w:val="22"/>
                <w:szCs w:val="22"/>
              </w:rPr>
            </w:pPr>
            <w:hyperlink r:id="rId26" w:history="1">
              <w:r w:rsidR="0098385A" w:rsidRPr="004F1CBE">
                <w:rPr>
                  <w:rStyle w:val="Hyperlink"/>
                  <w:rFonts w:asciiTheme="minorHAnsi" w:hAnsiTheme="minorHAnsi" w:cstheme="minorHAnsi"/>
                  <w:sz w:val="22"/>
                  <w:szCs w:val="22"/>
                </w:rPr>
                <w:t>Peterson A, et al. The Health Equity Framework: A Science- and Justice-Based Model for Public Health Researchers and Practitioners. Health Promotion Practice. 2021.</w:t>
              </w:r>
            </w:hyperlink>
          </w:p>
          <w:p w14:paraId="68B8541E" w14:textId="7E9B806C" w:rsidR="00DF1B82" w:rsidRPr="004F1CBE" w:rsidRDefault="00DF1B82" w:rsidP="005C0B57">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49EB21C3" w14:textId="56BA4644" w:rsidR="0098385A" w:rsidRPr="004F1CBE" w:rsidRDefault="00C07F09" w:rsidP="005C0B57">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27" w:history="1">
              <w:r w:rsidR="0098385A" w:rsidRPr="004F1CBE">
                <w:rPr>
                  <w:rStyle w:val="Hyperlink"/>
                  <w:rFonts w:asciiTheme="minorHAnsi" w:hAnsiTheme="minorHAnsi" w:cstheme="minorHAnsi"/>
                  <w:sz w:val="22"/>
                  <w:szCs w:val="22"/>
                </w:rPr>
                <w:t xml:space="preserve">Walter and Suina. Indigenous data, indigenous methodologies, and indigenous data sovereignty. </w:t>
              </w:r>
              <w:r w:rsidR="00DF1B82" w:rsidRPr="004F1CBE">
                <w:rPr>
                  <w:rStyle w:val="Hyperlink"/>
                  <w:rFonts w:asciiTheme="minorHAnsi" w:hAnsiTheme="minorHAnsi" w:cstheme="minorHAnsi"/>
                  <w:sz w:val="22"/>
                  <w:szCs w:val="22"/>
                </w:rPr>
                <w:t xml:space="preserve">Int J Social Res Methodology. </w:t>
              </w:r>
              <w:r w:rsidR="0098385A" w:rsidRPr="004F1CBE">
                <w:rPr>
                  <w:rStyle w:val="Hyperlink"/>
                  <w:rFonts w:asciiTheme="minorHAnsi" w:hAnsiTheme="minorHAnsi" w:cstheme="minorHAnsi"/>
                  <w:sz w:val="22"/>
                  <w:szCs w:val="22"/>
                </w:rPr>
                <w:t>2019.</w:t>
              </w:r>
            </w:hyperlink>
            <w:r w:rsidR="0098385A" w:rsidRPr="004F1CBE">
              <w:rPr>
                <w:rFonts w:asciiTheme="minorHAnsi" w:hAnsiTheme="minorHAnsi" w:cstheme="minorHAnsi"/>
                <w:sz w:val="22"/>
                <w:szCs w:val="22"/>
              </w:rPr>
              <w:t xml:space="preserve"> </w:t>
            </w:r>
          </w:p>
          <w:p w14:paraId="5C7B093C" w14:textId="77777777" w:rsidR="0098385A" w:rsidRPr="004F1CBE" w:rsidRDefault="0098385A" w:rsidP="005C0B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2"/>
                <w:szCs w:val="22"/>
              </w:rPr>
            </w:pPr>
          </w:p>
        </w:tc>
      </w:tr>
      <w:tr w:rsidR="0098385A" w:rsidRPr="004F1CBE" w14:paraId="511F7DED" w14:textId="77777777" w:rsidTr="005C0B57">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1453DDF9" w14:textId="77777777" w:rsidR="0098385A" w:rsidRPr="004F1CBE" w:rsidRDefault="0098385A" w:rsidP="005C0B57">
            <w:pPr>
              <w:rPr>
                <w:rFonts w:asciiTheme="minorHAnsi" w:hAnsiTheme="minorHAnsi" w:cstheme="minorHAnsi"/>
                <w:b w:val="0"/>
                <w:sz w:val="22"/>
                <w:szCs w:val="22"/>
              </w:rPr>
            </w:pPr>
            <w:r w:rsidRPr="004F1CBE">
              <w:rPr>
                <w:rFonts w:asciiTheme="minorHAnsi" w:hAnsiTheme="minorHAnsi" w:cstheme="minorHAnsi"/>
                <w:sz w:val="22"/>
                <w:szCs w:val="22"/>
              </w:rPr>
              <w:t>Week 10</w:t>
            </w:r>
          </w:p>
          <w:p w14:paraId="70776655" w14:textId="77777777" w:rsidR="0098385A" w:rsidRPr="004F1CBE" w:rsidRDefault="0098385A" w:rsidP="005C0B57">
            <w:pPr>
              <w:rPr>
                <w:rFonts w:asciiTheme="minorHAnsi" w:hAnsiTheme="minorHAnsi" w:cstheme="minorHAnsi"/>
                <w:b w:val="0"/>
                <w:sz w:val="22"/>
                <w:szCs w:val="22"/>
              </w:rPr>
            </w:pPr>
            <w:r w:rsidRPr="004F1CBE">
              <w:rPr>
                <w:rFonts w:asciiTheme="minorHAnsi" w:hAnsiTheme="minorHAnsi" w:cstheme="minorHAnsi"/>
                <w:sz w:val="22"/>
                <w:szCs w:val="22"/>
              </w:rPr>
              <w:t>Nov 2</w:t>
            </w:r>
          </w:p>
        </w:tc>
        <w:tc>
          <w:tcPr>
            <w:tcW w:w="1975" w:type="dxa"/>
          </w:tcPr>
          <w:p w14:paraId="2F9DB2A8" w14:textId="5BEB253B" w:rsidR="0098385A" w:rsidRPr="004F1CBE" w:rsidRDefault="008C0583" w:rsidP="005C0B57">
            <w:pPr>
              <w:cnfStyle w:val="000000000000" w:firstRow="0" w:lastRow="0" w:firstColumn="0" w:lastColumn="0" w:oddVBand="0" w:evenVBand="0" w:oddHBand="0" w:evenHBand="0" w:firstRowFirstColumn="0" w:firstRowLastColumn="0" w:lastRowFirstColumn="0" w:lastRowLastColumn="0"/>
              <w:rPr>
                <w:rFonts w:asciiTheme="minorHAnsi" w:eastAsia="Segoe UI" w:hAnsiTheme="minorHAnsi" w:cstheme="minorHAnsi"/>
                <w:color w:val="000000" w:themeColor="text1"/>
                <w:sz w:val="22"/>
                <w:szCs w:val="22"/>
              </w:rPr>
            </w:pPr>
            <w:r w:rsidRPr="004F1CBE">
              <w:rPr>
                <w:rFonts w:asciiTheme="minorHAnsi" w:eastAsia="Segoe UI" w:hAnsiTheme="minorHAnsi" w:cstheme="minorHAnsi"/>
                <w:color w:val="000000" w:themeColor="text1"/>
                <w:sz w:val="22"/>
                <w:szCs w:val="22"/>
              </w:rPr>
              <w:t>E</w:t>
            </w:r>
            <w:r w:rsidR="0098385A" w:rsidRPr="004F1CBE">
              <w:rPr>
                <w:rFonts w:asciiTheme="minorHAnsi" w:eastAsia="Segoe UI" w:hAnsiTheme="minorHAnsi" w:cstheme="minorHAnsi"/>
                <w:color w:val="000000" w:themeColor="text1"/>
                <w:sz w:val="22"/>
                <w:szCs w:val="22"/>
              </w:rPr>
              <w:t xml:space="preserve">quity </w:t>
            </w:r>
            <w:r w:rsidRPr="004F1CBE">
              <w:rPr>
                <w:rFonts w:asciiTheme="minorHAnsi" w:eastAsia="Segoe UI" w:hAnsiTheme="minorHAnsi" w:cstheme="minorHAnsi"/>
                <w:color w:val="000000" w:themeColor="text1"/>
                <w:sz w:val="22"/>
                <w:szCs w:val="22"/>
              </w:rPr>
              <w:t xml:space="preserve">in </w:t>
            </w:r>
            <w:r w:rsidR="0098385A" w:rsidRPr="004F1CBE">
              <w:rPr>
                <w:rFonts w:asciiTheme="minorHAnsi" w:eastAsia="Segoe UI" w:hAnsiTheme="minorHAnsi" w:cstheme="minorHAnsi"/>
                <w:color w:val="000000" w:themeColor="text1"/>
                <w:sz w:val="22"/>
                <w:szCs w:val="22"/>
              </w:rPr>
              <w:t>data analysis and reporting</w:t>
            </w:r>
          </w:p>
        </w:tc>
        <w:tc>
          <w:tcPr>
            <w:tcW w:w="2160" w:type="dxa"/>
          </w:tcPr>
          <w:p w14:paraId="4FDBA089" w14:textId="77777777" w:rsidR="0098385A" w:rsidRPr="004F1CBE" w:rsidRDefault="0098385A" w:rsidP="005C0B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tc>
        <w:tc>
          <w:tcPr>
            <w:tcW w:w="4729" w:type="dxa"/>
          </w:tcPr>
          <w:p w14:paraId="37AA88E1" w14:textId="77777777" w:rsidR="0098385A" w:rsidRPr="004F1CBE" w:rsidRDefault="00C07F09" w:rsidP="005C0B5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sz w:val="22"/>
                <w:szCs w:val="22"/>
                <w:u w:val="none"/>
              </w:rPr>
            </w:pPr>
            <w:hyperlink r:id="rId28" w:history="1">
              <w:r w:rsidR="0098385A" w:rsidRPr="004F1CBE">
                <w:rPr>
                  <w:rStyle w:val="Hyperlink"/>
                  <w:rFonts w:asciiTheme="minorHAnsi" w:hAnsiTheme="minorHAnsi" w:cstheme="minorHAnsi"/>
                  <w:sz w:val="22"/>
                  <w:szCs w:val="22"/>
                </w:rPr>
                <w:t xml:space="preserve">Vyas DA, Eisenstein LG, Jones DS. Hidden in Plain Sight - Reconsidering the Use of Race Correction in Clinical Algorithms. N </w:t>
              </w:r>
              <w:proofErr w:type="spellStart"/>
              <w:r w:rsidR="0098385A" w:rsidRPr="004F1CBE">
                <w:rPr>
                  <w:rStyle w:val="Hyperlink"/>
                  <w:rFonts w:asciiTheme="minorHAnsi" w:hAnsiTheme="minorHAnsi" w:cstheme="minorHAnsi"/>
                  <w:sz w:val="22"/>
                  <w:szCs w:val="22"/>
                </w:rPr>
                <w:t>Engl</w:t>
              </w:r>
              <w:proofErr w:type="spellEnd"/>
              <w:r w:rsidR="0098385A" w:rsidRPr="004F1CBE">
                <w:rPr>
                  <w:rStyle w:val="Hyperlink"/>
                  <w:rFonts w:asciiTheme="minorHAnsi" w:hAnsiTheme="minorHAnsi" w:cstheme="minorHAnsi"/>
                  <w:sz w:val="22"/>
                  <w:szCs w:val="22"/>
                </w:rPr>
                <w:t xml:space="preserve"> J Med. 2020.</w:t>
              </w:r>
            </w:hyperlink>
          </w:p>
          <w:p w14:paraId="2451E2CD" w14:textId="77777777" w:rsidR="0098385A" w:rsidRPr="004F1CBE" w:rsidRDefault="0098385A" w:rsidP="005C0B57">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4769BC0" w14:textId="77777777" w:rsidR="0098385A" w:rsidRPr="004F1CBE" w:rsidRDefault="00C07F09" w:rsidP="005C0B5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29" w:history="1">
              <w:proofErr w:type="spellStart"/>
              <w:r w:rsidR="0098385A" w:rsidRPr="004F1CBE">
                <w:rPr>
                  <w:rStyle w:val="Hyperlink"/>
                  <w:rFonts w:asciiTheme="minorHAnsi" w:hAnsiTheme="minorHAnsi" w:cstheme="minorHAnsi"/>
                  <w:sz w:val="22"/>
                  <w:szCs w:val="22"/>
                </w:rPr>
                <w:t>Flanagin</w:t>
              </w:r>
              <w:proofErr w:type="spellEnd"/>
              <w:r w:rsidR="0098385A" w:rsidRPr="004F1CBE">
                <w:rPr>
                  <w:rStyle w:val="Hyperlink"/>
                  <w:rFonts w:asciiTheme="minorHAnsi" w:hAnsiTheme="minorHAnsi" w:cstheme="minorHAnsi"/>
                  <w:sz w:val="22"/>
                  <w:szCs w:val="22"/>
                </w:rPr>
                <w:t xml:space="preserve"> A, Frey T, Christiansen SL, AMA Manual of Style Committee. Updated Guidance on the Reporting of Race and Ethnicity in Medical and Science Journals. JAMA. 2021.</w:t>
              </w:r>
            </w:hyperlink>
          </w:p>
          <w:p w14:paraId="05420752" w14:textId="77777777" w:rsidR="0098385A" w:rsidRPr="004F1CBE" w:rsidRDefault="0098385A" w:rsidP="005C0B57">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B18B1" w:rsidRPr="004F1CBE" w14:paraId="7B25FB02" w14:textId="5AFC18CA" w:rsidTr="009C11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6F91189B" w14:textId="51BEB7C8" w:rsidR="00EB18B1" w:rsidRPr="004F1CBE" w:rsidRDefault="00EB18B1" w:rsidP="0098385A">
            <w:pPr>
              <w:rPr>
                <w:rFonts w:asciiTheme="minorHAnsi" w:hAnsiTheme="minorHAnsi" w:cstheme="minorHAnsi"/>
                <w:b w:val="0"/>
                <w:sz w:val="22"/>
                <w:szCs w:val="22"/>
              </w:rPr>
            </w:pPr>
            <w:r w:rsidRPr="004F1CBE">
              <w:rPr>
                <w:rFonts w:asciiTheme="minorHAnsi" w:hAnsiTheme="minorHAnsi" w:cstheme="minorHAnsi"/>
                <w:sz w:val="22"/>
                <w:szCs w:val="22"/>
              </w:rPr>
              <w:t xml:space="preserve">Week </w:t>
            </w:r>
            <w:r w:rsidR="0098385A" w:rsidRPr="004F1CBE">
              <w:rPr>
                <w:rFonts w:asciiTheme="minorHAnsi" w:hAnsiTheme="minorHAnsi" w:cstheme="minorHAnsi"/>
                <w:sz w:val="22"/>
                <w:szCs w:val="22"/>
              </w:rPr>
              <w:t xml:space="preserve">11 Nov </w:t>
            </w:r>
            <w:r w:rsidRPr="004F1CBE">
              <w:rPr>
                <w:rFonts w:asciiTheme="minorHAnsi" w:hAnsiTheme="minorHAnsi" w:cstheme="minorHAnsi"/>
                <w:sz w:val="22"/>
                <w:szCs w:val="22"/>
              </w:rPr>
              <w:t>9</w:t>
            </w:r>
          </w:p>
        </w:tc>
        <w:tc>
          <w:tcPr>
            <w:tcW w:w="1975" w:type="dxa"/>
          </w:tcPr>
          <w:p w14:paraId="7794DCD1" w14:textId="155DF5DB" w:rsidR="00E34B93" w:rsidRPr="004F1CBE" w:rsidRDefault="00E34B93" w:rsidP="00875A38">
            <w:pPr>
              <w:cnfStyle w:val="000000100000" w:firstRow="0" w:lastRow="0" w:firstColumn="0" w:lastColumn="0" w:oddVBand="0" w:evenVBand="0" w:oddHBand="1" w:evenHBand="0" w:firstRowFirstColumn="0" w:firstRowLastColumn="0" w:lastRowFirstColumn="0" w:lastRowLastColumn="0"/>
              <w:rPr>
                <w:rFonts w:asciiTheme="minorHAnsi" w:eastAsia="Segoe UI" w:hAnsiTheme="minorHAnsi" w:cstheme="minorHAnsi"/>
                <w:color w:val="000000" w:themeColor="text1"/>
                <w:sz w:val="22"/>
                <w:szCs w:val="22"/>
              </w:rPr>
            </w:pPr>
            <w:r w:rsidRPr="004F1CBE">
              <w:rPr>
                <w:rFonts w:asciiTheme="minorHAnsi" w:eastAsia="Segoe UI" w:hAnsiTheme="minorHAnsi" w:cstheme="minorHAnsi"/>
                <w:color w:val="000000" w:themeColor="text1"/>
                <w:sz w:val="22"/>
                <w:szCs w:val="22"/>
              </w:rPr>
              <w:t>Equity in implementation science</w:t>
            </w:r>
          </w:p>
        </w:tc>
        <w:tc>
          <w:tcPr>
            <w:tcW w:w="2160" w:type="dxa"/>
          </w:tcPr>
          <w:p w14:paraId="6A6C036F" w14:textId="77777777" w:rsidR="00EB18B1" w:rsidRPr="004F1CBE" w:rsidRDefault="00EB18B1"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p w14:paraId="1940CC83" w14:textId="77777777" w:rsidR="0098385A" w:rsidRPr="004F1CBE" w:rsidRDefault="0098385A"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4A699A6" w14:textId="68A8B3A3" w:rsidR="0098385A" w:rsidRPr="004F1CBE" w:rsidRDefault="0098385A" w:rsidP="00EB18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Expert interview, part 3: Turn in the expert interview paper.</w:t>
            </w:r>
          </w:p>
        </w:tc>
        <w:tc>
          <w:tcPr>
            <w:tcW w:w="4729" w:type="dxa"/>
          </w:tcPr>
          <w:p w14:paraId="7FD94E49" w14:textId="77777777" w:rsidR="00EB18B1" w:rsidRPr="004F1CBE" w:rsidRDefault="00C07F09" w:rsidP="009C1154">
            <w:pPr>
              <w:pStyle w:val="ListParagraph"/>
              <w:numPr>
                <w:ilvl w:val="0"/>
                <w:numId w:val="41"/>
              </w:numPr>
              <w:ind w:left="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auto"/>
                <w:sz w:val="22"/>
                <w:szCs w:val="22"/>
                <w:u w:val="none"/>
              </w:rPr>
            </w:pPr>
            <w:hyperlink r:id="rId30" w:history="1">
              <w:r w:rsidR="00EB18B1" w:rsidRPr="004F1CBE">
                <w:rPr>
                  <w:rStyle w:val="Hyperlink"/>
                  <w:rFonts w:asciiTheme="minorHAnsi" w:hAnsiTheme="minorHAnsi" w:cstheme="minorHAnsi"/>
                  <w:sz w:val="22"/>
                  <w:szCs w:val="22"/>
                </w:rPr>
                <w:t xml:space="preserve">Baumann AA, </w:t>
              </w:r>
              <w:proofErr w:type="spellStart"/>
              <w:r w:rsidR="00EB18B1" w:rsidRPr="004F1CBE">
                <w:rPr>
                  <w:rStyle w:val="Hyperlink"/>
                  <w:rFonts w:asciiTheme="minorHAnsi" w:hAnsiTheme="minorHAnsi" w:cstheme="minorHAnsi"/>
                  <w:sz w:val="22"/>
                  <w:szCs w:val="22"/>
                </w:rPr>
                <w:t>Cabassa</w:t>
              </w:r>
              <w:proofErr w:type="spellEnd"/>
              <w:r w:rsidR="00EB18B1" w:rsidRPr="004F1CBE">
                <w:rPr>
                  <w:rStyle w:val="Hyperlink"/>
                  <w:rFonts w:asciiTheme="minorHAnsi" w:hAnsiTheme="minorHAnsi" w:cstheme="minorHAnsi"/>
                  <w:sz w:val="22"/>
                  <w:szCs w:val="22"/>
                </w:rPr>
                <w:t xml:space="preserve"> LJ. Reframing implementation science to address inequities in healthcare delivery. BMC Health Serv Res. 2020.</w:t>
              </w:r>
            </w:hyperlink>
          </w:p>
          <w:p w14:paraId="7763A752" w14:textId="77777777" w:rsidR="00DF1B82" w:rsidRPr="004F1CBE" w:rsidRDefault="00DF1B82" w:rsidP="00DF1B82">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auto"/>
                <w:sz w:val="22"/>
                <w:szCs w:val="22"/>
                <w:u w:val="none"/>
              </w:rPr>
            </w:pPr>
          </w:p>
          <w:p w14:paraId="45559761" w14:textId="2A0AC68D" w:rsidR="000A50B8" w:rsidRPr="004F1CBE" w:rsidRDefault="00C07F09" w:rsidP="00DF1B82">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theme="minorHAnsi"/>
                <w:color w:val="auto"/>
                <w:sz w:val="22"/>
                <w:szCs w:val="22"/>
                <w:u w:val="none"/>
              </w:rPr>
            </w:pPr>
            <w:hyperlink r:id="rId31" w:history="1">
              <w:proofErr w:type="spellStart"/>
              <w:r w:rsidR="00DF1B82" w:rsidRPr="004F1CBE">
                <w:rPr>
                  <w:rStyle w:val="Hyperlink"/>
                  <w:rFonts w:asciiTheme="minorHAnsi" w:hAnsiTheme="minorHAnsi" w:cstheme="minorHAnsi"/>
                  <w:sz w:val="22"/>
                  <w:szCs w:val="22"/>
                </w:rPr>
                <w:t>Nápoles</w:t>
              </w:r>
              <w:proofErr w:type="spellEnd"/>
              <w:r w:rsidR="00DF1B82" w:rsidRPr="004F1CBE">
                <w:rPr>
                  <w:rStyle w:val="Hyperlink"/>
                  <w:rFonts w:asciiTheme="minorHAnsi" w:hAnsiTheme="minorHAnsi" w:cstheme="minorHAnsi"/>
                  <w:sz w:val="22"/>
                  <w:szCs w:val="22"/>
                </w:rPr>
                <w:t xml:space="preserve"> and Stewart. Transcreation: an implementation science framework for </w:t>
              </w:r>
              <w:r w:rsidR="00DF1B82" w:rsidRPr="004F1CBE">
                <w:rPr>
                  <w:rStyle w:val="Hyperlink"/>
                  <w:rFonts w:asciiTheme="minorHAnsi" w:hAnsiTheme="minorHAnsi" w:cstheme="minorHAnsi"/>
                  <w:sz w:val="22"/>
                  <w:szCs w:val="22"/>
                </w:rPr>
                <w:lastRenderedPageBreak/>
                <w:t>community-engaged behavioral interventions to reduce health disparities. BMC Health Serv Res. 2018.</w:t>
              </w:r>
            </w:hyperlink>
          </w:p>
          <w:p w14:paraId="34545431" w14:textId="0A1823A3" w:rsidR="00725B88" w:rsidRPr="004F1CBE" w:rsidRDefault="00725B88" w:rsidP="00DF1B8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20396" w:rsidRPr="004F1CBE" w14:paraId="093D033D" w14:textId="77777777" w:rsidTr="009775E6">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2C485B99" w14:textId="0B665C05" w:rsidR="00B20396" w:rsidRPr="004F1CBE" w:rsidRDefault="00B20396" w:rsidP="009775E6">
            <w:pPr>
              <w:rPr>
                <w:rFonts w:asciiTheme="minorHAnsi" w:hAnsiTheme="minorHAnsi" w:cstheme="minorHAnsi"/>
                <w:b w:val="0"/>
                <w:sz w:val="22"/>
                <w:szCs w:val="22"/>
              </w:rPr>
            </w:pPr>
            <w:r>
              <w:rPr>
                <w:rFonts w:asciiTheme="minorHAnsi" w:hAnsiTheme="minorHAnsi" w:cstheme="minorHAnsi"/>
                <w:sz w:val="22"/>
                <w:szCs w:val="22"/>
              </w:rPr>
              <w:lastRenderedPageBreak/>
              <w:t>Week 12</w:t>
            </w:r>
          </w:p>
          <w:p w14:paraId="6EEEB453" w14:textId="1B800AA2" w:rsidR="00B20396" w:rsidRPr="004F1CBE" w:rsidRDefault="00B20396" w:rsidP="009775E6">
            <w:pPr>
              <w:rPr>
                <w:rFonts w:asciiTheme="minorHAnsi" w:hAnsiTheme="minorHAnsi" w:cstheme="minorHAnsi"/>
                <w:b w:val="0"/>
                <w:sz w:val="22"/>
                <w:szCs w:val="22"/>
              </w:rPr>
            </w:pPr>
            <w:r>
              <w:rPr>
                <w:rFonts w:asciiTheme="minorHAnsi" w:hAnsiTheme="minorHAnsi" w:cstheme="minorHAnsi"/>
                <w:sz w:val="22"/>
                <w:szCs w:val="22"/>
              </w:rPr>
              <w:t>Nov 16</w:t>
            </w:r>
          </w:p>
        </w:tc>
        <w:tc>
          <w:tcPr>
            <w:tcW w:w="1975" w:type="dxa"/>
          </w:tcPr>
          <w:p w14:paraId="5688D9C0" w14:textId="77777777" w:rsidR="00B20396" w:rsidRPr="004F1CBE" w:rsidRDefault="00B20396" w:rsidP="009775E6">
            <w:pPr>
              <w:ind w:right="-104"/>
              <w:cnfStyle w:val="000000000000" w:firstRow="0" w:lastRow="0" w:firstColumn="0" w:lastColumn="0" w:oddVBand="0" w:evenVBand="0" w:oddHBand="0" w:evenHBand="0" w:firstRowFirstColumn="0" w:firstRowLastColumn="0" w:lastRowFirstColumn="0" w:lastRowLastColumn="0"/>
              <w:rPr>
                <w:rFonts w:asciiTheme="minorHAnsi" w:eastAsia="Segoe UI" w:hAnsiTheme="minorHAnsi" w:cstheme="minorHAnsi"/>
                <w:color w:val="000000" w:themeColor="text1"/>
                <w:sz w:val="22"/>
                <w:szCs w:val="22"/>
              </w:rPr>
            </w:pPr>
            <w:r w:rsidRPr="004F1CBE">
              <w:rPr>
                <w:rFonts w:asciiTheme="minorHAnsi" w:eastAsia="Segoe UI" w:hAnsiTheme="minorHAnsi" w:cstheme="minorHAnsi"/>
                <w:color w:val="000000" w:themeColor="text1"/>
                <w:sz w:val="22"/>
                <w:szCs w:val="22"/>
              </w:rPr>
              <w:t>Developing and maintaining a research team</w:t>
            </w:r>
          </w:p>
        </w:tc>
        <w:tc>
          <w:tcPr>
            <w:tcW w:w="2160" w:type="dxa"/>
          </w:tcPr>
          <w:p w14:paraId="5B166F7E" w14:textId="77777777" w:rsidR="00B20396" w:rsidRPr="004F1CBE" w:rsidRDefault="00B20396" w:rsidP="009775E6">
            <w:pPr>
              <w:ind w:right="-1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4F1CBE">
              <w:rPr>
                <w:rFonts w:asciiTheme="minorHAnsi" w:hAnsiTheme="minorHAnsi" w:cstheme="minorHAnsi"/>
                <w:sz w:val="22"/>
                <w:szCs w:val="22"/>
              </w:rPr>
              <w:t>Keeper &amp; Query</w:t>
            </w:r>
          </w:p>
        </w:tc>
        <w:tc>
          <w:tcPr>
            <w:tcW w:w="4729" w:type="dxa"/>
          </w:tcPr>
          <w:p w14:paraId="06C01F53" w14:textId="77777777" w:rsidR="00B20396" w:rsidRPr="004F1CBE" w:rsidRDefault="00B20396" w:rsidP="009775E6">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32" w:history="1">
              <w:r w:rsidRPr="004F1CBE">
                <w:rPr>
                  <w:rStyle w:val="Hyperlink"/>
                  <w:rFonts w:asciiTheme="minorHAnsi" w:hAnsiTheme="minorHAnsi" w:cstheme="minorHAnsi"/>
                  <w:sz w:val="22"/>
                  <w:szCs w:val="22"/>
                </w:rPr>
                <w:t xml:space="preserve">Bennett LM, </w:t>
              </w:r>
              <w:proofErr w:type="spellStart"/>
              <w:r w:rsidRPr="004F1CBE">
                <w:rPr>
                  <w:rStyle w:val="Hyperlink"/>
                  <w:rFonts w:asciiTheme="minorHAnsi" w:hAnsiTheme="minorHAnsi" w:cstheme="minorHAnsi"/>
                  <w:sz w:val="22"/>
                  <w:szCs w:val="22"/>
                </w:rPr>
                <w:t>Gadlin</w:t>
              </w:r>
              <w:proofErr w:type="spellEnd"/>
              <w:r w:rsidRPr="004F1CBE">
                <w:rPr>
                  <w:rStyle w:val="Hyperlink"/>
                  <w:rFonts w:asciiTheme="minorHAnsi" w:hAnsiTheme="minorHAnsi" w:cstheme="minorHAnsi"/>
                  <w:sz w:val="22"/>
                  <w:szCs w:val="22"/>
                </w:rPr>
                <w:t xml:space="preserve"> H. Collaboration and team science: from theory to practice. J </w:t>
              </w:r>
              <w:proofErr w:type="spellStart"/>
              <w:r w:rsidRPr="004F1CBE">
                <w:rPr>
                  <w:rStyle w:val="Hyperlink"/>
                  <w:rFonts w:asciiTheme="minorHAnsi" w:hAnsiTheme="minorHAnsi" w:cstheme="minorHAnsi"/>
                  <w:sz w:val="22"/>
                  <w:szCs w:val="22"/>
                </w:rPr>
                <w:t>Investig</w:t>
              </w:r>
              <w:proofErr w:type="spellEnd"/>
              <w:r w:rsidRPr="004F1CBE">
                <w:rPr>
                  <w:rStyle w:val="Hyperlink"/>
                  <w:rFonts w:asciiTheme="minorHAnsi" w:hAnsiTheme="minorHAnsi" w:cstheme="minorHAnsi"/>
                  <w:sz w:val="22"/>
                  <w:szCs w:val="22"/>
                </w:rPr>
                <w:t xml:space="preserve"> Med. 2012.</w:t>
              </w:r>
            </w:hyperlink>
          </w:p>
          <w:p w14:paraId="137E71DF" w14:textId="77777777" w:rsidR="00B20396" w:rsidRPr="004F1CBE" w:rsidRDefault="00B20396" w:rsidP="009775E6">
            <w:pPr>
              <w:ind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4E32CC2" w14:textId="77777777" w:rsidR="00B20396" w:rsidRPr="004F1CBE" w:rsidRDefault="00B20396" w:rsidP="009775E6">
            <w:pPr>
              <w:pStyle w:val="ListParagraph"/>
              <w:numPr>
                <w:ilvl w:val="0"/>
                <w:numId w:val="41"/>
              </w:numPr>
              <w:ind w:left="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auto"/>
                <w:sz w:val="22"/>
                <w:szCs w:val="22"/>
                <w:u w:val="none"/>
              </w:rPr>
            </w:pPr>
            <w:hyperlink r:id="rId33" w:history="1">
              <w:r w:rsidRPr="004F1CBE">
                <w:rPr>
                  <w:rStyle w:val="Hyperlink"/>
                  <w:rFonts w:asciiTheme="minorHAnsi" w:hAnsiTheme="minorHAnsi" w:cstheme="minorHAnsi"/>
                  <w:sz w:val="22"/>
                  <w:szCs w:val="22"/>
                </w:rPr>
                <w:t xml:space="preserve">Heckert A, Forsythe LP, Carman KL, Frank L, Hemphill R, </w:t>
              </w:r>
              <w:proofErr w:type="spellStart"/>
              <w:r w:rsidRPr="004F1CBE">
                <w:rPr>
                  <w:rStyle w:val="Hyperlink"/>
                  <w:rFonts w:asciiTheme="minorHAnsi" w:hAnsiTheme="minorHAnsi" w:cstheme="minorHAnsi"/>
                  <w:sz w:val="22"/>
                  <w:szCs w:val="22"/>
                </w:rPr>
                <w:t>Elstad</w:t>
              </w:r>
              <w:proofErr w:type="spellEnd"/>
              <w:r w:rsidRPr="004F1CBE">
                <w:rPr>
                  <w:rStyle w:val="Hyperlink"/>
                  <w:rFonts w:asciiTheme="minorHAnsi" w:hAnsiTheme="minorHAnsi" w:cstheme="minorHAnsi"/>
                  <w:sz w:val="22"/>
                  <w:szCs w:val="22"/>
                </w:rPr>
                <w:t xml:space="preserve"> EA, </w:t>
              </w:r>
              <w:proofErr w:type="spellStart"/>
              <w:r w:rsidRPr="004F1CBE">
                <w:rPr>
                  <w:rStyle w:val="Hyperlink"/>
                  <w:rFonts w:asciiTheme="minorHAnsi" w:hAnsiTheme="minorHAnsi" w:cstheme="minorHAnsi"/>
                  <w:sz w:val="22"/>
                  <w:szCs w:val="22"/>
                </w:rPr>
                <w:t>Esmail</w:t>
              </w:r>
              <w:proofErr w:type="spellEnd"/>
              <w:r w:rsidRPr="004F1CBE">
                <w:rPr>
                  <w:rStyle w:val="Hyperlink"/>
                  <w:rFonts w:asciiTheme="minorHAnsi" w:hAnsiTheme="minorHAnsi" w:cstheme="minorHAnsi"/>
                  <w:sz w:val="22"/>
                  <w:szCs w:val="22"/>
                </w:rPr>
                <w:t xml:space="preserve"> L, </w:t>
              </w:r>
              <w:proofErr w:type="spellStart"/>
              <w:r w:rsidRPr="004F1CBE">
                <w:rPr>
                  <w:rStyle w:val="Hyperlink"/>
                  <w:rFonts w:asciiTheme="minorHAnsi" w:hAnsiTheme="minorHAnsi" w:cstheme="minorHAnsi"/>
                  <w:sz w:val="22"/>
                  <w:szCs w:val="22"/>
                </w:rPr>
                <w:t>Lesch</w:t>
              </w:r>
              <w:proofErr w:type="spellEnd"/>
              <w:r w:rsidRPr="004F1CBE">
                <w:rPr>
                  <w:rStyle w:val="Hyperlink"/>
                  <w:rFonts w:asciiTheme="minorHAnsi" w:hAnsiTheme="minorHAnsi" w:cstheme="minorHAnsi"/>
                  <w:sz w:val="22"/>
                  <w:szCs w:val="22"/>
                </w:rPr>
                <w:t xml:space="preserve"> JK. Researchers, patients, and other stakeholders' perspectives on challenges to and strategies for engagement. Res </w:t>
              </w:r>
              <w:proofErr w:type="spellStart"/>
              <w:r w:rsidRPr="004F1CBE">
                <w:rPr>
                  <w:rStyle w:val="Hyperlink"/>
                  <w:rFonts w:asciiTheme="minorHAnsi" w:hAnsiTheme="minorHAnsi" w:cstheme="minorHAnsi"/>
                  <w:sz w:val="22"/>
                  <w:szCs w:val="22"/>
                </w:rPr>
                <w:t>Involv</w:t>
              </w:r>
              <w:proofErr w:type="spellEnd"/>
              <w:r w:rsidRPr="004F1CBE">
                <w:rPr>
                  <w:rStyle w:val="Hyperlink"/>
                  <w:rFonts w:asciiTheme="minorHAnsi" w:hAnsiTheme="minorHAnsi" w:cstheme="minorHAnsi"/>
                  <w:sz w:val="22"/>
                  <w:szCs w:val="22"/>
                </w:rPr>
                <w:t xml:space="preserve"> </w:t>
              </w:r>
              <w:proofErr w:type="spellStart"/>
              <w:r w:rsidRPr="004F1CBE">
                <w:rPr>
                  <w:rStyle w:val="Hyperlink"/>
                  <w:rFonts w:asciiTheme="minorHAnsi" w:hAnsiTheme="minorHAnsi" w:cstheme="minorHAnsi"/>
                  <w:sz w:val="22"/>
                  <w:szCs w:val="22"/>
                </w:rPr>
                <w:t>Engagem</w:t>
              </w:r>
              <w:proofErr w:type="spellEnd"/>
              <w:r w:rsidRPr="004F1CBE">
                <w:rPr>
                  <w:rStyle w:val="Hyperlink"/>
                  <w:rFonts w:asciiTheme="minorHAnsi" w:hAnsiTheme="minorHAnsi" w:cstheme="minorHAnsi"/>
                  <w:sz w:val="22"/>
                  <w:szCs w:val="22"/>
                </w:rPr>
                <w:t>. 2020.</w:t>
              </w:r>
            </w:hyperlink>
          </w:p>
          <w:p w14:paraId="4A3909E2" w14:textId="77777777" w:rsidR="00B20396" w:rsidRPr="004F1CBE" w:rsidRDefault="00B20396" w:rsidP="009775E6">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EB18B1" w:rsidRPr="004F1CBE" w14:paraId="24502328" w14:textId="62387E8B" w:rsidTr="009C11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1E660107" w14:textId="5209F2C1"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13</w:t>
            </w:r>
          </w:p>
          <w:p w14:paraId="6C3A3D98" w14:textId="77842855"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Nov 2</w:t>
            </w:r>
            <w:r w:rsidR="001321C9" w:rsidRPr="004F1CBE">
              <w:rPr>
                <w:rFonts w:asciiTheme="minorHAnsi" w:hAnsiTheme="minorHAnsi" w:cstheme="minorHAnsi"/>
                <w:sz w:val="22"/>
                <w:szCs w:val="22"/>
              </w:rPr>
              <w:t>3</w:t>
            </w:r>
          </w:p>
        </w:tc>
        <w:tc>
          <w:tcPr>
            <w:tcW w:w="1975" w:type="dxa"/>
          </w:tcPr>
          <w:p w14:paraId="41CB1805" w14:textId="240C49CE" w:rsidR="00EB18B1" w:rsidRPr="004F1CBE" w:rsidRDefault="00EB18B1" w:rsidP="00EB18B1">
            <w:pPr>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4F1CBE">
              <w:rPr>
                <w:rFonts w:asciiTheme="minorHAnsi" w:hAnsiTheme="minorHAnsi" w:cstheme="minorHAnsi"/>
                <w:b/>
                <w:sz w:val="22"/>
                <w:szCs w:val="22"/>
              </w:rPr>
              <w:t xml:space="preserve">No class </w:t>
            </w:r>
            <w:r w:rsidR="00B84E1A" w:rsidRPr="004F1CBE">
              <w:rPr>
                <w:rFonts w:asciiTheme="minorHAnsi" w:hAnsiTheme="minorHAnsi" w:cstheme="minorHAnsi"/>
                <w:b/>
                <w:sz w:val="22"/>
                <w:szCs w:val="22"/>
              </w:rPr>
              <w:t>–</w:t>
            </w:r>
            <w:r w:rsidRPr="004F1CBE">
              <w:rPr>
                <w:rFonts w:asciiTheme="minorHAnsi" w:hAnsiTheme="minorHAnsi" w:cstheme="minorHAnsi"/>
                <w:b/>
                <w:sz w:val="22"/>
                <w:szCs w:val="22"/>
              </w:rPr>
              <w:t xml:space="preserve"> Thanksgiving</w:t>
            </w:r>
          </w:p>
        </w:tc>
        <w:tc>
          <w:tcPr>
            <w:tcW w:w="2160" w:type="dxa"/>
          </w:tcPr>
          <w:p w14:paraId="0EAD1395" w14:textId="77777777" w:rsidR="00EB18B1" w:rsidRPr="004F1CBE" w:rsidRDefault="00EB18B1" w:rsidP="00EB18B1">
            <w:pPr>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4729" w:type="dxa"/>
          </w:tcPr>
          <w:p w14:paraId="10EF2E12" w14:textId="77777777" w:rsidR="00EB18B1" w:rsidRPr="004F1CBE" w:rsidRDefault="00EB18B1" w:rsidP="009C1154">
            <w:pPr>
              <w:pStyle w:val="ListParagraph"/>
              <w:numPr>
                <w:ilvl w:val="0"/>
                <w:numId w:val="41"/>
              </w:numPr>
              <w:ind w:left="0"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B20396" w:rsidRPr="004F1CBE" w14:paraId="5381F6C8" w14:textId="77777777" w:rsidTr="00221870">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5F0ABB93" w14:textId="69872AD3" w:rsidR="00B20396" w:rsidRPr="004F1CBE" w:rsidRDefault="00B20396" w:rsidP="00221870">
            <w:pPr>
              <w:rPr>
                <w:rFonts w:asciiTheme="minorHAnsi" w:hAnsiTheme="minorHAnsi" w:cstheme="minorHAnsi"/>
                <w:b w:val="0"/>
                <w:sz w:val="22"/>
                <w:szCs w:val="22"/>
              </w:rPr>
            </w:pPr>
            <w:r>
              <w:rPr>
                <w:rFonts w:asciiTheme="minorHAnsi" w:hAnsiTheme="minorHAnsi" w:cstheme="minorHAnsi"/>
                <w:sz w:val="22"/>
                <w:szCs w:val="22"/>
              </w:rPr>
              <w:t>Week 14</w:t>
            </w:r>
          </w:p>
          <w:p w14:paraId="39CADD21" w14:textId="2957ECFE" w:rsidR="00B20396" w:rsidRPr="004F1CBE" w:rsidRDefault="00B20396" w:rsidP="00221870">
            <w:pPr>
              <w:rPr>
                <w:rFonts w:asciiTheme="minorHAnsi" w:hAnsiTheme="minorHAnsi" w:cstheme="minorHAnsi"/>
                <w:b w:val="0"/>
                <w:sz w:val="22"/>
                <w:szCs w:val="22"/>
              </w:rPr>
            </w:pPr>
            <w:r>
              <w:rPr>
                <w:rFonts w:asciiTheme="minorHAnsi" w:hAnsiTheme="minorHAnsi" w:cstheme="minorHAnsi"/>
                <w:sz w:val="22"/>
                <w:szCs w:val="22"/>
              </w:rPr>
              <w:t>Nov 30</w:t>
            </w:r>
            <w:bookmarkStart w:id="1" w:name="_GoBack"/>
            <w:bookmarkEnd w:id="1"/>
          </w:p>
        </w:tc>
        <w:tc>
          <w:tcPr>
            <w:tcW w:w="1975" w:type="dxa"/>
          </w:tcPr>
          <w:p w14:paraId="369215F4" w14:textId="77777777" w:rsidR="00B20396" w:rsidRPr="004F1CBE" w:rsidRDefault="00B20396" w:rsidP="00221870">
            <w:pPr>
              <w:ind w:right="-104"/>
              <w:cnfStyle w:val="000000000000" w:firstRow="0" w:lastRow="0" w:firstColumn="0" w:lastColumn="0" w:oddVBand="0" w:evenVBand="0" w:oddHBand="0" w:evenHBand="0" w:firstRowFirstColumn="0" w:firstRowLastColumn="0" w:lastRowFirstColumn="0" w:lastRowLastColumn="0"/>
              <w:rPr>
                <w:rFonts w:asciiTheme="minorHAnsi" w:eastAsia="Segoe UI" w:hAnsiTheme="minorHAnsi" w:cstheme="minorHAnsi"/>
                <w:color w:val="000000" w:themeColor="text1"/>
                <w:sz w:val="22"/>
                <w:szCs w:val="22"/>
              </w:rPr>
            </w:pPr>
            <w:r w:rsidRPr="004F1CBE">
              <w:rPr>
                <w:rFonts w:asciiTheme="minorHAnsi" w:eastAsia="Segoe UI" w:hAnsiTheme="minorHAnsi" w:cstheme="minorHAnsi"/>
                <w:color w:val="000000" w:themeColor="text1"/>
                <w:sz w:val="22"/>
                <w:szCs w:val="22"/>
              </w:rPr>
              <w:t>Addressing SDOH; Perspectives on community engagement in research</w:t>
            </w:r>
          </w:p>
        </w:tc>
        <w:tc>
          <w:tcPr>
            <w:tcW w:w="2160" w:type="dxa"/>
          </w:tcPr>
          <w:p w14:paraId="1D60F8C0" w14:textId="77777777" w:rsidR="00B20396" w:rsidRPr="004F1CBE" w:rsidRDefault="00B20396" w:rsidP="00221870">
            <w:pPr>
              <w:ind w:right="-1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F1CBE">
              <w:rPr>
                <w:rFonts w:asciiTheme="minorHAnsi" w:hAnsiTheme="minorHAnsi" w:cstheme="minorHAnsi"/>
                <w:sz w:val="22"/>
                <w:szCs w:val="22"/>
              </w:rPr>
              <w:t>Keeper &amp; Query</w:t>
            </w:r>
          </w:p>
        </w:tc>
        <w:tc>
          <w:tcPr>
            <w:tcW w:w="4729" w:type="dxa"/>
          </w:tcPr>
          <w:p w14:paraId="2C339FB0" w14:textId="77777777" w:rsidR="00B20396" w:rsidRPr="004F1CBE" w:rsidRDefault="00B20396" w:rsidP="00221870">
            <w:pPr>
              <w:pStyle w:val="ListParagraph"/>
              <w:numPr>
                <w:ilvl w:val="0"/>
                <w:numId w:val="41"/>
              </w:numPr>
              <w:ind w:left="0" w:right="-1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themeColor="hyperlink"/>
                <w:sz w:val="22"/>
                <w:szCs w:val="22"/>
                <w:u w:val="single"/>
              </w:rPr>
            </w:pPr>
            <w:hyperlink r:id="rId34" w:history="1">
              <w:proofErr w:type="spellStart"/>
              <w:r w:rsidRPr="004F1CBE">
                <w:rPr>
                  <w:rStyle w:val="Hyperlink"/>
                  <w:rFonts w:asciiTheme="minorHAnsi" w:hAnsiTheme="minorHAnsi" w:cstheme="minorHAnsi"/>
                  <w:sz w:val="22"/>
                  <w:szCs w:val="22"/>
                </w:rPr>
                <w:t>Komaie</w:t>
              </w:r>
              <w:proofErr w:type="spellEnd"/>
              <w:r w:rsidRPr="004F1CBE">
                <w:rPr>
                  <w:rStyle w:val="Hyperlink"/>
                  <w:rFonts w:asciiTheme="minorHAnsi" w:hAnsiTheme="minorHAnsi" w:cstheme="minorHAnsi"/>
                  <w:sz w:val="22"/>
                  <w:szCs w:val="22"/>
                </w:rPr>
                <w:t xml:space="preserve"> G, et al. Training Community Members in Public Health Research: Development and Implementation of a Community Participatory Research Pilot Project. Health Equity. 2018.</w:t>
              </w:r>
            </w:hyperlink>
          </w:p>
        </w:tc>
      </w:tr>
      <w:tr w:rsidR="00EB18B1" w:rsidRPr="004F1CBE" w14:paraId="7C289D08" w14:textId="69FCB62E" w:rsidTr="009C115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70" w:type="dxa"/>
          </w:tcPr>
          <w:p w14:paraId="47047197" w14:textId="44002A51"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Week 15</w:t>
            </w:r>
          </w:p>
          <w:p w14:paraId="7EF5F43A" w14:textId="497C1A37"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Dec </w:t>
            </w:r>
            <w:r w:rsidR="001321C9" w:rsidRPr="004F1CBE">
              <w:rPr>
                <w:rFonts w:asciiTheme="minorHAnsi" w:hAnsiTheme="minorHAnsi" w:cstheme="minorHAnsi"/>
                <w:sz w:val="22"/>
                <w:szCs w:val="22"/>
              </w:rPr>
              <w:t>7</w:t>
            </w:r>
          </w:p>
        </w:tc>
        <w:tc>
          <w:tcPr>
            <w:tcW w:w="1975" w:type="dxa"/>
          </w:tcPr>
          <w:p w14:paraId="3CA7605D" w14:textId="40884217" w:rsidR="00EB18B1" w:rsidRPr="004F1CBE" w:rsidRDefault="006165C8" w:rsidP="00EB18B1">
            <w:pPr>
              <w:ind w:right="-10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Research proposal last-minute Q&amp;A</w:t>
            </w:r>
          </w:p>
        </w:tc>
        <w:tc>
          <w:tcPr>
            <w:tcW w:w="2160" w:type="dxa"/>
          </w:tcPr>
          <w:p w14:paraId="452C14EC" w14:textId="6B246D1B" w:rsidR="00C5286D" w:rsidRPr="004F1CBE" w:rsidRDefault="00EB18B1" w:rsidP="00C5286D">
            <w:pPr>
              <w:ind w:right="-10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F1CBE">
              <w:rPr>
                <w:rFonts w:asciiTheme="minorHAnsi" w:hAnsiTheme="minorHAnsi" w:cstheme="minorHAnsi"/>
                <w:bCs/>
                <w:sz w:val="22"/>
                <w:szCs w:val="22"/>
              </w:rPr>
              <w:t xml:space="preserve"> </w:t>
            </w:r>
          </w:p>
        </w:tc>
        <w:tc>
          <w:tcPr>
            <w:tcW w:w="4729" w:type="dxa"/>
          </w:tcPr>
          <w:p w14:paraId="7DF7E05B" w14:textId="77777777" w:rsidR="00EB18B1" w:rsidRPr="004F1CBE" w:rsidRDefault="00EB18B1" w:rsidP="009C1154">
            <w:pPr>
              <w:ind w:right="96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EB18B1" w:rsidRPr="004F1CBE" w14:paraId="19CF3641" w14:textId="789D6197" w:rsidTr="009C1154">
        <w:trPr>
          <w:trHeight w:val="432"/>
        </w:trPr>
        <w:tc>
          <w:tcPr>
            <w:cnfStyle w:val="001000000000" w:firstRow="0" w:lastRow="0" w:firstColumn="1" w:lastColumn="0" w:oddVBand="0" w:evenVBand="0" w:oddHBand="0" w:evenHBand="0" w:firstRowFirstColumn="0" w:firstRowLastColumn="0" w:lastRowFirstColumn="0" w:lastRowLastColumn="0"/>
            <w:tcW w:w="1170" w:type="dxa"/>
          </w:tcPr>
          <w:p w14:paraId="31FD6922" w14:textId="038DF1DA"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 xml:space="preserve">Week 16 </w:t>
            </w:r>
          </w:p>
          <w:p w14:paraId="2C4EA967" w14:textId="39068D91" w:rsidR="00EB18B1" w:rsidRPr="004F1CBE" w:rsidRDefault="00EB18B1" w:rsidP="00EB18B1">
            <w:pPr>
              <w:rPr>
                <w:rFonts w:asciiTheme="minorHAnsi" w:hAnsiTheme="minorHAnsi" w:cstheme="minorHAnsi"/>
                <w:b w:val="0"/>
                <w:sz w:val="22"/>
                <w:szCs w:val="22"/>
              </w:rPr>
            </w:pPr>
            <w:r w:rsidRPr="004F1CBE">
              <w:rPr>
                <w:rFonts w:asciiTheme="minorHAnsi" w:hAnsiTheme="minorHAnsi" w:cstheme="minorHAnsi"/>
                <w:sz w:val="22"/>
                <w:szCs w:val="22"/>
              </w:rPr>
              <w:t>Dec 1</w:t>
            </w:r>
            <w:r w:rsidR="001321C9" w:rsidRPr="004F1CBE">
              <w:rPr>
                <w:rFonts w:asciiTheme="minorHAnsi" w:hAnsiTheme="minorHAnsi" w:cstheme="minorHAnsi"/>
                <w:sz w:val="22"/>
                <w:szCs w:val="22"/>
              </w:rPr>
              <w:t>4</w:t>
            </w:r>
          </w:p>
        </w:tc>
        <w:tc>
          <w:tcPr>
            <w:tcW w:w="1975" w:type="dxa"/>
          </w:tcPr>
          <w:p w14:paraId="60C5A81C" w14:textId="23EF71CD" w:rsidR="00EB18B1" w:rsidRPr="004F1CBE" w:rsidRDefault="00EB18B1" w:rsidP="00EB18B1">
            <w:pPr>
              <w:ind w:right="-28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4F1CBE">
              <w:rPr>
                <w:rFonts w:asciiTheme="minorHAnsi" w:hAnsiTheme="minorHAnsi" w:cstheme="minorHAnsi"/>
                <w:bCs/>
                <w:sz w:val="22"/>
                <w:szCs w:val="22"/>
              </w:rPr>
              <w:t>Class presentations</w:t>
            </w:r>
          </w:p>
        </w:tc>
        <w:tc>
          <w:tcPr>
            <w:tcW w:w="2160" w:type="dxa"/>
          </w:tcPr>
          <w:p w14:paraId="6AE87FCC" w14:textId="465C369C" w:rsidR="00C5286D" w:rsidRPr="004F1CBE" w:rsidRDefault="00C5286D" w:rsidP="00C5286D">
            <w:pPr>
              <w:ind w:right="-10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4F1CBE">
              <w:rPr>
                <w:rFonts w:asciiTheme="minorHAnsi" w:hAnsiTheme="minorHAnsi" w:cstheme="minorHAnsi"/>
                <w:sz w:val="22"/>
                <w:szCs w:val="22"/>
              </w:rPr>
              <w:t>Research proposal part</w:t>
            </w:r>
            <w:r w:rsidR="006165C8">
              <w:rPr>
                <w:rFonts w:asciiTheme="minorHAnsi" w:hAnsiTheme="minorHAnsi" w:cstheme="minorHAnsi"/>
                <w:sz w:val="22"/>
                <w:szCs w:val="22"/>
              </w:rPr>
              <w:t>s</w:t>
            </w:r>
            <w:r w:rsidRPr="004F1CBE">
              <w:rPr>
                <w:rFonts w:asciiTheme="minorHAnsi" w:hAnsiTheme="minorHAnsi" w:cstheme="minorHAnsi"/>
                <w:sz w:val="22"/>
                <w:szCs w:val="22"/>
              </w:rPr>
              <w:t xml:space="preserve"> </w:t>
            </w:r>
            <w:r w:rsidR="006165C8">
              <w:rPr>
                <w:rFonts w:asciiTheme="minorHAnsi" w:hAnsiTheme="minorHAnsi" w:cstheme="minorHAnsi"/>
                <w:sz w:val="22"/>
                <w:szCs w:val="22"/>
              </w:rPr>
              <w:t xml:space="preserve">2 and </w:t>
            </w:r>
            <w:r w:rsidRPr="004F1CBE">
              <w:rPr>
                <w:rFonts w:asciiTheme="minorHAnsi" w:hAnsiTheme="minorHAnsi" w:cstheme="minorHAnsi"/>
                <w:sz w:val="22"/>
                <w:szCs w:val="22"/>
              </w:rPr>
              <w:t xml:space="preserve">3: </w:t>
            </w:r>
            <w:r w:rsidR="00EB18B1" w:rsidRPr="004F1CBE">
              <w:rPr>
                <w:rFonts w:asciiTheme="minorHAnsi" w:hAnsiTheme="minorHAnsi" w:cstheme="minorHAnsi"/>
                <w:sz w:val="22"/>
                <w:szCs w:val="22"/>
              </w:rPr>
              <w:t xml:space="preserve">Research proposal </w:t>
            </w:r>
            <w:r w:rsidR="006165C8">
              <w:rPr>
                <w:rFonts w:asciiTheme="minorHAnsi" w:hAnsiTheme="minorHAnsi" w:cstheme="minorHAnsi"/>
                <w:sz w:val="22"/>
                <w:szCs w:val="22"/>
              </w:rPr>
              <w:t xml:space="preserve">papers and </w:t>
            </w:r>
            <w:r w:rsidR="00EB18B1" w:rsidRPr="004F1CBE">
              <w:rPr>
                <w:rFonts w:asciiTheme="minorHAnsi" w:hAnsiTheme="minorHAnsi" w:cstheme="minorHAnsi"/>
                <w:sz w:val="22"/>
                <w:szCs w:val="22"/>
              </w:rPr>
              <w:t>p</w:t>
            </w:r>
            <w:r w:rsidR="00EB18B1" w:rsidRPr="004F1CBE">
              <w:rPr>
                <w:rFonts w:asciiTheme="minorHAnsi" w:hAnsiTheme="minorHAnsi" w:cstheme="minorHAnsi"/>
                <w:bCs/>
                <w:sz w:val="22"/>
                <w:szCs w:val="22"/>
              </w:rPr>
              <w:t>resentation</w:t>
            </w:r>
            <w:r w:rsidRPr="004F1CBE">
              <w:rPr>
                <w:rFonts w:asciiTheme="minorHAnsi" w:hAnsiTheme="minorHAnsi" w:cstheme="minorHAnsi"/>
                <w:bCs/>
                <w:sz w:val="22"/>
                <w:szCs w:val="22"/>
              </w:rPr>
              <w:t>s</w:t>
            </w:r>
          </w:p>
        </w:tc>
        <w:tc>
          <w:tcPr>
            <w:tcW w:w="4729" w:type="dxa"/>
          </w:tcPr>
          <w:p w14:paraId="710BC677" w14:textId="77777777" w:rsidR="00EB18B1" w:rsidRPr="004F1CBE" w:rsidRDefault="00EB18B1" w:rsidP="009C1154">
            <w:pPr>
              <w:ind w:right="-10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bookmarkEnd w:id="0"/>
    </w:tbl>
    <w:p w14:paraId="31616E1A" w14:textId="77777777" w:rsidR="001D56DB" w:rsidRPr="002E7A6E" w:rsidRDefault="001D56DB" w:rsidP="001D56DB">
      <w:pPr>
        <w:keepNext/>
        <w:tabs>
          <w:tab w:val="left" w:pos="360"/>
        </w:tabs>
        <w:autoSpaceDE w:val="0"/>
        <w:autoSpaceDN w:val="0"/>
        <w:adjustRightInd w:val="0"/>
        <w:rPr>
          <w:rFonts w:ascii="Segoe UI" w:hAnsi="Segoe UI" w:cs="Segoe UI"/>
          <w:color w:val="000000"/>
          <w:sz w:val="22"/>
          <w:szCs w:val="22"/>
        </w:rPr>
      </w:pPr>
    </w:p>
    <w:p w14:paraId="01C9BA9C" w14:textId="77777777" w:rsidR="00464C6B" w:rsidRPr="002E7A6E" w:rsidRDefault="00464C6B" w:rsidP="001D56DB">
      <w:pPr>
        <w:keepNext/>
        <w:tabs>
          <w:tab w:val="left" w:pos="360"/>
        </w:tabs>
        <w:autoSpaceDE w:val="0"/>
        <w:autoSpaceDN w:val="0"/>
        <w:adjustRightInd w:val="0"/>
        <w:rPr>
          <w:rFonts w:ascii="Segoe UI" w:hAnsi="Segoe UI" w:cs="Segoe UI"/>
          <w:b/>
          <w:sz w:val="22"/>
          <w:szCs w:val="22"/>
          <w:u w:val="single"/>
        </w:rPr>
      </w:pPr>
      <w:r w:rsidRPr="002E7A6E">
        <w:rPr>
          <w:rFonts w:ascii="Segoe UI" w:hAnsi="Segoe UI" w:cs="Segoe UI"/>
          <w:b/>
          <w:sz w:val="22"/>
          <w:szCs w:val="22"/>
          <w:u w:val="single"/>
        </w:rPr>
        <w:t>DROP DATES</w:t>
      </w:r>
    </w:p>
    <w:p w14:paraId="33089A03" w14:textId="77777777" w:rsidR="000C214B" w:rsidRPr="002E7A6E" w:rsidRDefault="004F68DA" w:rsidP="00440987">
      <w:pPr>
        <w:keepNext/>
        <w:tabs>
          <w:tab w:val="left" w:pos="360"/>
        </w:tabs>
        <w:autoSpaceDE w:val="0"/>
        <w:autoSpaceDN w:val="0"/>
        <w:adjustRightInd w:val="0"/>
        <w:rPr>
          <w:rFonts w:ascii="Segoe UI" w:hAnsi="Segoe UI" w:cs="Segoe UI"/>
          <w:sz w:val="22"/>
          <w:szCs w:val="22"/>
        </w:rPr>
      </w:pPr>
      <w:r w:rsidRPr="002E7A6E">
        <w:rPr>
          <w:rFonts w:ascii="Segoe UI" w:hAnsi="Segoe UI" w:cs="Segoe UI"/>
          <w:sz w:val="22"/>
          <w:szCs w:val="22"/>
        </w:rPr>
        <w:t xml:space="preserve">You may drop for any reason during the course of the semester. However, you may only receive a partial or no tuition reimbursement depending upon how far into the semester you drop the course. See the </w:t>
      </w:r>
      <w:hyperlink r:id="rId35" w:history="1">
        <w:r w:rsidR="001D56DB" w:rsidRPr="002E7A6E">
          <w:rPr>
            <w:rStyle w:val="Hyperlink"/>
            <w:rFonts w:ascii="Segoe UI" w:hAnsi="Segoe UI" w:cs="Segoe UI"/>
            <w:sz w:val="22"/>
            <w:szCs w:val="22"/>
          </w:rPr>
          <w:t>MPHS Student Handbook</w:t>
        </w:r>
      </w:hyperlink>
      <w:r w:rsidRPr="002E7A6E">
        <w:rPr>
          <w:rFonts w:ascii="Segoe UI" w:hAnsi="Segoe UI" w:cs="Segoe UI"/>
          <w:sz w:val="22"/>
          <w:szCs w:val="22"/>
        </w:rPr>
        <w:t xml:space="preserve">. Late withdrawals will appear on your transcript as a withdrawal. </w:t>
      </w:r>
    </w:p>
    <w:p w14:paraId="6C09266D" w14:textId="77777777" w:rsidR="00B15EB8" w:rsidRPr="002E7A6E" w:rsidRDefault="00B15EB8" w:rsidP="00691C37">
      <w:pPr>
        <w:keepNext/>
        <w:tabs>
          <w:tab w:val="left" w:pos="360"/>
        </w:tabs>
        <w:autoSpaceDE w:val="0"/>
        <w:autoSpaceDN w:val="0"/>
        <w:adjustRightInd w:val="0"/>
        <w:ind w:left="360"/>
        <w:rPr>
          <w:rFonts w:ascii="Segoe UI" w:hAnsi="Segoe UI" w:cs="Segoe UI"/>
          <w:sz w:val="22"/>
          <w:szCs w:val="22"/>
        </w:rPr>
      </w:pPr>
    </w:p>
    <w:p w14:paraId="633C08C8" w14:textId="6C700090" w:rsidR="00A75CCE" w:rsidRPr="00A75CCE" w:rsidRDefault="00A75CCE" w:rsidP="00440987">
      <w:pPr>
        <w:rPr>
          <w:rStyle w:val="Heading2Char"/>
          <w:rFonts w:ascii="Segoe UI" w:hAnsi="Segoe UI" w:cs="Segoe UI"/>
          <w:sz w:val="22"/>
          <w:szCs w:val="22"/>
          <w:u w:val="single"/>
        </w:rPr>
      </w:pPr>
      <w:r w:rsidRPr="00A75CCE">
        <w:rPr>
          <w:rStyle w:val="Heading2Char"/>
          <w:rFonts w:ascii="Segoe UI" w:hAnsi="Segoe UI" w:cs="Segoe UI"/>
          <w:sz w:val="22"/>
          <w:szCs w:val="22"/>
          <w:u w:val="single"/>
        </w:rPr>
        <w:t>MPHS POLICIES</w:t>
      </w:r>
    </w:p>
    <w:p w14:paraId="3614236D" w14:textId="1FD29617" w:rsidR="00B15EB8" w:rsidRPr="002E7A6E" w:rsidRDefault="00B15EB8" w:rsidP="00440987">
      <w:pPr>
        <w:rPr>
          <w:rStyle w:val="Heading2Char"/>
          <w:rFonts w:ascii="Segoe UI" w:hAnsi="Segoe UI" w:cs="Segoe UI"/>
          <w:sz w:val="22"/>
          <w:szCs w:val="22"/>
        </w:rPr>
      </w:pPr>
      <w:r w:rsidRPr="002E7A6E">
        <w:rPr>
          <w:rStyle w:val="Heading2Char"/>
          <w:rFonts w:ascii="Segoe UI" w:hAnsi="Segoe UI" w:cs="Segoe UI"/>
          <w:sz w:val="22"/>
          <w:szCs w:val="22"/>
        </w:rPr>
        <w:t>Academic Policy Guidelines:</w:t>
      </w:r>
    </w:p>
    <w:p w14:paraId="3D9FE1F1" w14:textId="77777777" w:rsidR="00B15EB8" w:rsidRPr="002E7A6E" w:rsidRDefault="00B15EB8" w:rsidP="00440987">
      <w:pPr>
        <w:rPr>
          <w:rStyle w:val="Heading2Char"/>
          <w:rFonts w:ascii="Segoe UI" w:hAnsi="Segoe UI" w:cs="Segoe UI"/>
          <w:b w:val="0"/>
          <w:bCs w:val="0"/>
          <w:sz w:val="22"/>
          <w:szCs w:val="22"/>
        </w:rPr>
      </w:pPr>
      <w:r w:rsidRPr="002E7A6E">
        <w:rPr>
          <w:rStyle w:val="Heading2Char"/>
          <w:rFonts w:ascii="Segoe UI" w:hAnsi="Segoe UI" w:cs="Segoe UI"/>
          <w:b w:val="0"/>
          <w:sz w:val="22"/>
          <w:szCs w:val="22"/>
        </w:rPr>
        <w:t>Guidelines regarding MPHS course registration and enrollment, grades, tuition obligation, and academic leave are consolidated in the</w:t>
      </w:r>
      <w:r w:rsidRPr="002E7A6E">
        <w:rPr>
          <w:rStyle w:val="Hyperlink"/>
          <w:rFonts w:ascii="Segoe UI" w:hAnsi="Segoe UI" w:cs="Segoe UI"/>
          <w:b/>
          <w:sz w:val="22"/>
          <w:szCs w:val="22"/>
          <w:u w:val="none"/>
        </w:rPr>
        <w:t xml:space="preserve"> </w:t>
      </w:r>
      <w:hyperlink r:id="rId36" w:history="1">
        <w:r w:rsidRPr="002E7A6E">
          <w:rPr>
            <w:rStyle w:val="Hyperlink"/>
            <w:rFonts w:ascii="Segoe UI" w:hAnsi="Segoe UI" w:cs="Segoe UI"/>
            <w:b/>
            <w:sz w:val="22"/>
            <w:szCs w:val="22"/>
          </w:rPr>
          <w:t>MPHS Student Handbook</w:t>
        </w:r>
      </w:hyperlink>
      <w:r w:rsidRPr="002E7A6E">
        <w:rPr>
          <w:rStyle w:val="Heading2Char"/>
          <w:rFonts w:ascii="Segoe UI" w:hAnsi="Segoe UI" w:cs="Segoe UI"/>
          <w:b w:val="0"/>
          <w:sz w:val="22"/>
          <w:szCs w:val="22"/>
        </w:rPr>
        <w:t xml:space="preserve">. Please review this document. </w:t>
      </w:r>
    </w:p>
    <w:p w14:paraId="4A1AAD6B" w14:textId="77777777" w:rsidR="005F66C2" w:rsidRDefault="005F66C2" w:rsidP="00440987">
      <w:pPr>
        <w:rPr>
          <w:rStyle w:val="Heading2Char"/>
          <w:rFonts w:ascii="Segoe UI" w:hAnsi="Segoe UI" w:cs="Segoe UI"/>
          <w:sz w:val="22"/>
          <w:szCs w:val="22"/>
        </w:rPr>
      </w:pPr>
    </w:p>
    <w:p w14:paraId="39ABB01F" w14:textId="6CD4BAE8" w:rsidR="00B15EB8" w:rsidRPr="002E7A6E" w:rsidRDefault="00B15EB8" w:rsidP="00440987">
      <w:pPr>
        <w:rPr>
          <w:rStyle w:val="Heading2Char"/>
          <w:rFonts w:ascii="Segoe UI" w:hAnsi="Segoe UI" w:cs="Segoe UI"/>
          <w:sz w:val="22"/>
          <w:szCs w:val="22"/>
        </w:rPr>
      </w:pPr>
      <w:r w:rsidRPr="002E7A6E">
        <w:rPr>
          <w:rStyle w:val="Heading2Char"/>
          <w:rFonts w:ascii="Segoe UI" w:hAnsi="Segoe UI" w:cs="Segoe UI"/>
          <w:sz w:val="22"/>
          <w:szCs w:val="22"/>
        </w:rPr>
        <w:t>Guidelines for Academic and Non-Academic Transgressions:</w:t>
      </w:r>
    </w:p>
    <w:p w14:paraId="0A905960" w14:textId="38134C38" w:rsidR="00B15EB8" w:rsidRPr="002E7A6E" w:rsidRDefault="00B15EB8" w:rsidP="00440987">
      <w:pPr>
        <w:rPr>
          <w:rFonts w:ascii="Segoe UI" w:eastAsia="Calibri" w:hAnsi="Segoe UI" w:cs="Segoe UI"/>
          <w:b/>
          <w:sz w:val="22"/>
          <w:szCs w:val="22"/>
        </w:rPr>
      </w:pPr>
      <w:r w:rsidRPr="002E7A6E">
        <w:rPr>
          <w:rStyle w:val="Heading2Char"/>
          <w:rFonts w:ascii="Segoe UI" w:hAnsi="Segoe UI" w:cs="Segoe UI"/>
          <w:b w:val="0"/>
          <w:sz w:val="22"/>
          <w:szCs w:val="22"/>
        </w:rPr>
        <w:t>By registering for this course</w:t>
      </w:r>
      <w:r w:rsidR="00A75CCE">
        <w:rPr>
          <w:rStyle w:val="Heading2Char"/>
          <w:rFonts w:ascii="Segoe UI" w:hAnsi="Segoe UI" w:cs="Segoe UI"/>
          <w:b w:val="0"/>
          <w:sz w:val="22"/>
          <w:szCs w:val="22"/>
        </w:rPr>
        <w:t>,</w:t>
      </w:r>
      <w:r w:rsidRPr="002E7A6E">
        <w:rPr>
          <w:rStyle w:val="Heading2Char"/>
          <w:rFonts w:ascii="Segoe UI" w:hAnsi="Segoe UI" w:cs="Segoe UI"/>
          <w:b w:val="0"/>
          <w:sz w:val="22"/>
          <w:szCs w:val="22"/>
        </w:rPr>
        <w:t xml:space="preserve"> you have agreed to the terms of the </w:t>
      </w:r>
      <w:r w:rsidRPr="002E7A6E">
        <w:rPr>
          <w:rStyle w:val="Hyperlink"/>
          <w:rFonts w:ascii="Segoe UI" w:hAnsi="Segoe UI" w:cs="Segoe UI"/>
          <w:b/>
          <w:bCs/>
          <w:color w:val="auto"/>
          <w:sz w:val="22"/>
          <w:szCs w:val="22"/>
          <w:u w:val="none"/>
        </w:rPr>
        <w:t xml:space="preserve">MPHS Academic Integrity Policy, outlined below and in more detail in the </w:t>
      </w:r>
      <w:r w:rsidRPr="002E7A6E">
        <w:rPr>
          <w:rStyle w:val="Hyperlink"/>
          <w:rFonts w:ascii="Segoe UI" w:hAnsi="Segoe UI" w:cs="Segoe UI"/>
          <w:b/>
          <w:sz w:val="22"/>
          <w:szCs w:val="22"/>
        </w:rPr>
        <w:t>MPHS Student Handbook</w:t>
      </w:r>
      <w:r w:rsidRPr="002E7A6E">
        <w:rPr>
          <w:rStyle w:val="Heading2Char"/>
          <w:rFonts w:ascii="Segoe UI" w:hAnsi="Segoe UI" w:cs="Segoe UI"/>
          <w:b w:val="0"/>
          <w:bCs w:val="0"/>
          <w:sz w:val="22"/>
          <w:szCs w:val="22"/>
        </w:rPr>
        <w:t>.</w:t>
      </w:r>
      <w:r w:rsidRPr="002E7A6E">
        <w:rPr>
          <w:rStyle w:val="Heading2Char"/>
          <w:rFonts w:ascii="Segoe UI" w:hAnsi="Segoe UI" w:cs="Segoe UI"/>
          <w:b w:val="0"/>
          <w:sz w:val="22"/>
          <w:szCs w:val="22"/>
        </w:rPr>
        <w:t xml:space="preserve"> Please review this policy before submitting your first graded assignment.</w:t>
      </w:r>
    </w:p>
    <w:p w14:paraId="2F6D42DB" w14:textId="77777777" w:rsidR="005F66C2" w:rsidRDefault="005F66C2" w:rsidP="00440987">
      <w:pPr>
        <w:pStyle w:val="Heading2"/>
        <w:ind w:left="0"/>
        <w:rPr>
          <w:rFonts w:ascii="Segoe UI" w:eastAsia="Times New Roman" w:hAnsi="Segoe UI" w:cs="Segoe UI"/>
          <w:sz w:val="22"/>
          <w:szCs w:val="22"/>
        </w:rPr>
      </w:pPr>
    </w:p>
    <w:p w14:paraId="5EC16F9F" w14:textId="50CED5C6" w:rsidR="00B15EB8" w:rsidRPr="002E7A6E" w:rsidRDefault="00B15EB8" w:rsidP="00440987">
      <w:pPr>
        <w:pStyle w:val="Heading2"/>
        <w:ind w:left="0"/>
        <w:rPr>
          <w:rFonts w:ascii="Segoe UI" w:eastAsia="Times New Roman" w:hAnsi="Segoe UI" w:cs="Segoe UI"/>
          <w:sz w:val="22"/>
          <w:szCs w:val="22"/>
        </w:rPr>
      </w:pPr>
      <w:r w:rsidRPr="002E7A6E">
        <w:rPr>
          <w:rFonts w:ascii="Segoe UI" w:eastAsia="Times New Roman" w:hAnsi="Segoe UI" w:cs="Segoe UI"/>
          <w:sz w:val="22"/>
          <w:szCs w:val="22"/>
        </w:rPr>
        <w:t>Academic Integrity</w:t>
      </w:r>
      <w:r w:rsidR="00A75CCE">
        <w:rPr>
          <w:rFonts w:ascii="Segoe UI" w:eastAsia="Times New Roman" w:hAnsi="Segoe UI" w:cs="Segoe UI"/>
          <w:sz w:val="22"/>
          <w:szCs w:val="22"/>
        </w:rPr>
        <w:t xml:space="preserve"> and </w:t>
      </w:r>
      <w:r w:rsidRPr="002E7A6E">
        <w:rPr>
          <w:rFonts w:ascii="Segoe UI" w:eastAsia="Times New Roman" w:hAnsi="Segoe UI" w:cs="Segoe UI"/>
          <w:sz w:val="22"/>
          <w:szCs w:val="22"/>
        </w:rPr>
        <w:t>Plagiarism Policy:</w:t>
      </w:r>
    </w:p>
    <w:p w14:paraId="3DE405FF" w14:textId="77777777" w:rsidR="00B15EB8" w:rsidRPr="002E7A6E" w:rsidRDefault="00B15EB8" w:rsidP="009141B3">
      <w:pPr>
        <w:pStyle w:val="ListParagraph"/>
        <w:numPr>
          <w:ilvl w:val="0"/>
          <w:numId w:val="3"/>
        </w:numPr>
        <w:autoSpaceDE w:val="0"/>
        <w:autoSpaceDN w:val="0"/>
        <w:ind w:left="720"/>
        <w:contextualSpacing w:val="0"/>
        <w:rPr>
          <w:rFonts w:ascii="Segoe UI" w:hAnsi="Segoe UI" w:cs="Segoe UI"/>
          <w:color w:val="000000"/>
          <w:sz w:val="22"/>
          <w:szCs w:val="22"/>
        </w:rPr>
      </w:pPr>
      <w:r w:rsidRPr="002E7A6E">
        <w:rPr>
          <w:rFonts w:ascii="Segoe UI" w:hAnsi="Segoe UI" w:cs="Segoe UI"/>
          <w:color w:val="000000"/>
          <w:sz w:val="22"/>
          <w:szCs w:val="22"/>
        </w:rPr>
        <w:lastRenderedPageBreak/>
        <w:t xml:space="preserve">Academic dishonesty is a serious offense that may lead to probation, suspension, or </w:t>
      </w:r>
      <w:r w:rsidRPr="002E7A6E">
        <w:rPr>
          <w:rFonts w:ascii="Segoe UI" w:hAnsi="Segoe UI" w:cs="Segoe UI"/>
          <w:sz w:val="22"/>
          <w:szCs w:val="22"/>
        </w:rPr>
        <w:t>dismissal from the University</w:t>
      </w:r>
      <w:r w:rsidRPr="002E7A6E">
        <w:rPr>
          <w:rFonts w:ascii="Segoe UI" w:hAnsi="Segoe UI" w:cs="Segoe UI"/>
          <w:color w:val="000000"/>
          <w:sz w:val="22"/>
          <w:szCs w:val="22"/>
        </w:rPr>
        <w:t xml:space="preserve">. Academic dishonesty includes plagiarism (the use of someone else’s ideas, statements, or approaches without proper citation). Academic dishonesty also includes copying information from another student, submitting work from a previous class for a new grade without prior approval from your instructor, cheating on exams, etc. You are responsible for reviewing </w:t>
      </w:r>
      <w:hyperlink r:id="rId37" w:history="1">
        <w:r w:rsidRPr="002E7A6E">
          <w:rPr>
            <w:rStyle w:val="Hyperlink"/>
            <w:rFonts w:ascii="Segoe UI" w:hAnsi="Segoe UI" w:cs="Segoe UI"/>
            <w:sz w:val="22"/>
            <w:szCs w:val="22"/>
          </w:rPr>
          <w:t>WashU’s academic integrity resources</w:t>
        </w:r>
      </w:hyperlink>
      <w:r w:rsidRPr="002E7A6E">
        <w:rPr>
          <w:rFonts w:ascii="Segoe UI" w:hAnsi="Segoe UI" w:cs="Segoe UI"/>
          <w:color w:val="000000"/>
          <w:sz w:val="22"/>
          <w:szCs w:val="22"/>
        </w:rPr>
        <w:t xml:space="preserve"> to become aware of all the actions that constitute academic dishonesty.</w:t>
      </w:r>
    </w:p>
    <w:p w14:paraId="6FC6DC4E" w14:textId="77777777" w:rsidR="00B15EB8" w:rsidRPr="002E7A6E" w:rsidRDefault="00B15EB8" w:rsidP="009141B3">
      <w:pPr>
        <w:pStyle w:val="ListParagraph"/>
        <w:numPr>
          <w:ilvl w:val="0"/>
          <w:numId w:val="3"/>
        </w:numPr>
        <w:autoSpaceDE w:val="0"/>
        <w:autoSpaceDN w:val="0"/>
        <w:ind w:left="720"/>
        <w:contextualSpacing w:val="0"/>
        <w:rPr>
          <w:rFonts w:ascii="Segoe UI" w:hAnsi="Segoe UI" w:cs="Segoe UI"/>
          <w:color w:val="000000"/>
          <w:sz w:val="22"/>
          <w:szCs w:val="22"/>
        </w:rPr>
      </w:pPr>
      <w:r w:rsidRPr="002E7A6E">
        <w:rPr>
          <w:rFonts w:ascii="Segoe UI" w:hAnsi="Segoe UI" w:cs="Segoe UI"/>
          <w:color w:val="000000"/>
          <w:sz w:val="22"/>
          <w:szCs w:val="22"/>
        </w:rPr>
        <w:t xml:space="preserve">All instances of academic dishonesty will be reported to the Office of the Registrar for investigation and potential disciplinary action. In addition, the instructor will make an independent decision about the student’s grade on any assignment in question. The MPHS process regarding academic dishonesty is described in the </w:t>
      </w:r>
      <w:hyperlink r:id="rId38" w:history="1">
        <w:r w:rsidRPr="002E7A6E">
          <w:rPr>
            <w:rStyle w:val="Hyperlink"/>
            <w:rFonts w:ascii="Segoe UI" w:hAnsi="Segoe UI" w:cs="Segoe UI"/>
            <w:sz w:val="22"/>
            <w:szCs w:val="22"/>
          </w:rPr>
          <w:t>MPHS Student Handbook</w:t>
        </w:r>
      </w:hyperlink>
    </w:p>
    <w:p w14:paraId="3AFE7FEB" w14:textId="77777777" w:rsidR="000C214B" w:rsidRPr="002E7A6E" w:rsidRDefault="000C214B" w:rsidP="00691C37">
      <w:pPr>
        <w:keepNext/>
        <w:tabs>
          <w:tab w:val="left" w:pos="360"/>
        </w:tabs>
        <w:autoSpaceDE w:val="0"/>
        <w:autoSpaceDN w:val="0"/>
        <w:adjustRightInd w:val="0"/>
        <w:ind w:left="360"/>
        <w:rPr>
          <w:rFonts w:ascii="Segoe UI" w:hAnsi="Segoe UI" w:cs="Segoe UI"/>
          <w:sz w:val="22"/>
          <w:szCs w:val="22"/>
        </w:rPr>
      </w:pPr>
    </w:p>
    <w:p w14:paraId="507E1D48" w14:textId="77777777" w:rsidR="004F68DA" w:rsidRPr="002E7A6E" w:rsidRDefault="00464C6B" w:rsidP="00440987">
      <w:pPr>
        <w:keepNext/>
        <w:tabs>
          <w:tab w:val="left" w:pos="360"/>
        </w:tabs>
        <w:autoSpaceDE w:val="0"/>
        <w:autoSpaceDN w:val="0"/>
        <w:adjustRightInd w:val="0"/>
        <w:rPr>
          <w:rFonts w:ascii="Segoe UI" w:hAnsi="Segoe UI" w:cs="Segoe UI"/>
          <w:b/>
          <w:sz w:val="22"/>
          <w:szCs w:val="22"/>
          <w:u w:val="single"/>
        </w:rPr>
      </w:pPr>
      <w:r w:rsidRPr="002E7A6E">
        <w:rPr>
          <w:rFonts w:ascii="Segoe UI" w:hAnsi="Segoe UI" w:cs="Segoe UI"/>
          <w:b/>
          <w:sz w:val="22"/>
          <w:szCs w:val="22"/>
          <w:u w:val="single"/>
        </w:rPr>
        <w:t>DISABILITY RESOURCES</w:t>
      </w:r>
    </w:p>
    <w:p w14:paraId="113634DE" w14:textId="77777777" w:rsidR="004F68DA" w:rsidRPr="002E7A6E" w:rsidRDefault="004F68DA" w:rsidP="00440987">
      <w:pPr>
        <w:pStyle w:val="NormalWeb"/>
        <w:tabs>
          <w:tab w:val="left" w:pos="360"/>
        </w:tabs>
        <w:spacing w:before="0" w:beforeAutospacing="0" w:after="0" w:afterAutospacing="0"/>
        <w:ind w:left="0"/>
        <w:textAlignment w:val="baseline"/>
        <w:rPr>
          <w:rFonts w:ascii="Segoe UI" w:hAnsi="Segoe UI" w:cs="Segoe UI"/>
          <w:sz w:val="22"/>
          <w:szCs w:val="22"/>
        </w:rPr>
      </w:pPr>
      <w:r w:rsidRPr="002E7A6E">
        <w:rPr>
          <w:rFonts w:ascii="Segoe UI" w:hAnsi="Segoe UI" w:cs="Segoe UI"/>
          <w:sz w:val="22"/>
          <w:szCs w:val="22"/>
        </w:rPr>
        <w:t>It is the goal of Washington University to assist students with disabilities in removing the barriers their disabilities may pose and provide support in facing the challenge of pursuing an education at Washington University.</w:t>
      </w:r>
    </w:p>
    <w:p w14:paraId="6796D6BA" w14:textId="77777777" w:rsidR="00440987" w:rsidRPr="002E7A6E" w:rsidRDefault="00440987" w:rsidP="00440987">
      <w:pPr>
        <w:pStyle w:val="NormalWeb"/>
        <w:tabs>
          <w:tab w:val="left" w:pos="360"/>
        </w:tabs>
        <w:spacing w:before="0" w:beforeAutospacing="0" w:after="0" w:afterAutospacing="0"/>
        <w:ind w:left="0"/>
        <w:textAlignment w:val="baseline"/>
        <w:rPr>
          <w:rFonts w:ascii="Segoe UI" w:hAnsi="Segoe UI" w:cs="Segoe UI"/>
          <w:sz w:val="22"/>
          <w:szCs w:val="22"/>
        </w:rPr>
      </w:pPr>
    </w:p>
    <w:p w14:paraId="20B8929C" w14:textId="77777777" w:rsidR="004F68DA" w:rsidRPr="002E7A6E" w:rsidRDefault="004F68DA" w:rsidP="00440987">
      <w:pPr>
        <w:pStyle w:val="NormalWeb"/>
        <w:spacing w:before="0" w:beforeAutospacing="0" w:after="0" w:afterAutospacing="0"/>
        <w:ind w:left="0"/>
        <w:textAlignment w:val="baseline"/>
        <w:rPr>
          <w:rFonts w:ascii="Segoe UI" w:hAnsi="Segoe UI" w:cs="Segoe UI"/>
          <w:sz w:val="22"/>
          <w:szCs w:val="22"/>
        </w:rPr>
      </w:pPr>
      <w:r w:rsidRPr="002E7A6E">
        <w:rPr>
          <w:rFonts w:ascii="Segoe UI" w:hAnsi="Segoe UI" w:cs="Segoe UI"/>
          <w:sz w:val="22"/>
          <w:szCs w:val="22"/>
        </w:rPr>
        <w:t>Washington University recognizes and accepts its professional, legal and moral responsibility to avoid discrimination in the acceptance and education of qualified students with disabilities and to provide reasonable accommodations to such students consistent with the principles embodied in the law. These guidelines apply to students seeking admittance as well as to those who become disabled while they are enrolled.</w:t>
      </w:r>
    </w:p>
    <w:p w14:paraId="63DD39DF" w14:textId="77777777" w:rsidR="002144EE" w:rsidRPr="002E7A6E" w:rsidRDefault="002144EE" w:rsidP="00464C6B">
      <w:pPr>
        <w:pStyle w:val="NormalWeb"/>
        <w:spacing w:before="0" w:beforeAutospacing="0" w:after="0" w:afterAutospacing="0"/>
        <w:textAlignment w:val="baseline"/>
        <w:rPr>
          <w:rFonts w:ascii="Segoe UI" w:hAnsi="Segoe UI" w:cs="Segoe UI"/>
          <w:sz w:val="22"/>
          <w:szCs w:val="22"/>
        </w:rPr>
      </w:pPr>
    </w:p>
    <w:p w14:paraId="3901F9A0" w14:textId="77777777" w:rsidR="004F68DA" w:rsidRPr="002E7A6E" w:rsidRDefault="004F68DA" w:rsidP="00440987">
      <w:pPr>
        <w:pStyle w:val="NormalWeb"/>
        <w:spacing w:before="0" w:beforeAutospacing="0" w:after="0" w:afterAutospacing="0"/>
        <w:ind w:left="0"/>
        <w:textAlignment w:val="baseline"/>
        <w:rPr>
          <w:rFonts w:ascii="Segoe UI" w:hAnsi="Segoe UI" w:cs="Segoe UI"/>
          <w:sz w:val="22"/>
          <w:szCs w:val="22"/>
        </w:rPr>
      </w:pPr>
      <w:r w:rsidRPr="002E7A6E">
        <w:rPr>
          <w:rFonts w:ascii="Segoe UI" w:hAnsi="Segoe UI" w:cs="Segoe UI"/>
          <w:sz w:val="22"/>
          <w:szCs w:val="22"/>
        </w:rPr>
        <w:t>Washington University makes every effort to insure that all qualified applicants and students can participate in and take full advantage of all programs and opportunities offered within the university. Washington University encourages and gives full consideration to all applicants for admission. Washington University does not discriminate in access to its programs and activities on the basis of age, sex, sexual orientation, race, disability, religion, color or national origin.</w:t>
      </w:r>
    </w:p>
    <w:p w14:paraId="1BD25242" w14:textId="77777777" w:rsidR="004F68DA" w:rsidRPr="002E7A6E" w:rsidRDefault="004F68DA" w:rsidP="00464C6B">
      <w:pPr>
        <w:pStyle w:val="NormalWeb"/>
        <w:spacing w:before="0" w:beforeAutospacing="0" w:after="0" w:afterAutospacing="0"/>
        <w:textAlignment w:val="baseline"/>
        <w:rPr>
          <w:rFonts w:ascii="Segoe UI" w:hAnsi="Segoe UI" w:cs="Segoe UI"/>
          <w:sz w:val="22"/>
          <w:szCs w:val="22"/>
        </w:rPr>
      </w:pPr>
    </w:p>
    <w:p w14:paraId="6EAA6D5D" w14:textId="77777777" w:rsidR="004F68DA" w:rsidRPr="002E7A6E" w:rsidRDefault="004F68DA" w:rsidP="00440987">
      <w:pPr>
        <w:pStyle w:val="Default"/>
        <w:rPr>
          <w:rFonts w:ascii="Segoe UI" w:hAnsi="Segoe UI" w:cs="Segoe UI"/>
          <w:color w:val="auto"/>
          <w:sz w:val="22"/>
          <w:szCs w:val="22"/>
        </w:rPr>
      </w:pPr>
      <w:r w:rsidRPr="002E7A6E">
        <w:rPr>
          <w:rFonts w:ascii="Segoe UI" w:hAnsi="Segoe UI" w:cs="Segoe UI"/>
          <w:color w:val="auto"/>
          <w:sz w:val="22"/>
          <w:szCs w:val="22"/>
        </w:rPr>
        <w:t>To learn more about services provided to students with disabilities,</w:t>
      </w:r>
      <w:r w:rsidR="00440987" w:rsidRPr="002E7A6E">
        <w:rPr>
          <w:rFonts w:ascii="Segoe UI" w:hAnsi="Segoe UI" w:cs="Segoe UI"/>
          <w:color w:val="auto"/>
          <w:sz w:val="22"/>
          <w:szCs w:val="22"/>
        </w:rPr>
        <w:t xml:space="preserve"> initiate the process of formal </w:t>
      </w:r>
      <w:r w:rsidRPr="002E7A6E">
        <w:rPr>
          <w:rFonts w:ascii="Segoe UI" w:hAnsi="Segoe UI" w:cs="Segoe UI"/>
          <w:color w:val="auto"/>
          <w:sz w:val="22"/>
          <w:szCs w:val="22"/>
        </w:rPr>
        <w:t xml:space="preserve">documentation and/or to arrange for accommodations, please review the </w:t>
      </w:r>
      <w:hyperlink r:id="rId39" w:anchor="Disabilities" w:history="1">
        <w:r w:rsidRPr="002E7A6E">
          <w:rPr>
            <w:rStyle w:val="Hyperlink"/>
            <w:rFonts w:ascii="Segoe UI" w:hAnsi="Segoe UI" w:cs="Segoe UI"/>
            <w:sz w:val="22"/>
            <w:szCs w:val="22"/>
          </w:rPr>
          <w:t>Disability Resources</w:t>
        </w:r>
      </w:hyperlink>
      <w:r w:rsidRPr="002E7A6E">
        <w:rPr>
          <w:rFonts w:ascii="Segoe UI" w:hAnsi="Segoe UI" w:cs="Segoe UI"/>
          <w:color w:val="auto"/>
          <w:sz w:val="22"/>
          <w:szCs w:val="22"/>
        </w:rPr>
        <w:t xml:space="preserve"> for the Med School at the start of the course.</w:t>
      </w:r>
    </w:p>
    <w:p w14:paraId="1B327C41" w14:textId="77777777" w:rsidR="002144EE" w:rsidRPr="002E7A6E" w:rsidRDefault="002144EE" w:rsidP="00464C6B">
      <w:pPr>
        <w:ind w:left="360"/>
        <w:rPr>
          <w:rFonts w:ascii="Segoe UI" w:hAnsi="Segoe UI" w:cs="Segoe UI"/>
          <w:b/>
          <w:sz w:val="22"/>
          <w:szCs w:val="22"/>
          <w:u w:val="single"/>
        </w:rPr>
      </w:pPr>
    </w:p>
    <w:p w14:paraId="7AD579A4" w14:textId="77777777" w:rsidR="004F68DA" w:rsidRPr="002E7A6E" w:rsidRDefault="00464C6B" w:rsidP="00440987">
      <w:pPr>
        <w:rPr>
          <w:rFonts w:ascii="Segoe UI" w:hAnsi="Segoe UI" w:cs="Segoe UI"/>
          <w:b/>
          <w:sz w:val="22"/>
          <w:szCs w:val="22"/>
          <w:u w:val="single"/>
        </w:rPr>
      </w:pPr>
      <w:r w:rsidRPr="002E7A6E">
        <w:rPr>
          <w:rFonts w:ascii="Segoe UI" w:hAnsi="Segoe UI" w:cs="Segoe UI"/>
          <w:b/>
          <w:sz w:val="22"/>
          <w:szCs w:val="22"/>
          <w:u w:val="single"/>
        </w:rPr>
        <w:t>MENTAL HEALTH RESOURCES</w:t>
      </w:r>
    </w:p>
    <w:p w14:paraId="6AA872F9" w14:textId="77777777" w:rsidR="004F68DA" w:rsidRPr="002E7A6E" w:rsidRDefault="004F68DA" w:rsidP="00440987">
      <w:pPr>
        <w:rPr>
          <w:rFonts w:ascii="Segoe UI" w:hAnsi="Segoe UI" w:cs="Segoe UI"/>
          <w:sz w:val="22"/>
          <w:szCs w:val="22"/>
        </w:rPr>
      </w:pPr>
      <w:r w:rsidRPr="002E7A6E">
        <w:rPr>
          <w:rFonts w:ascii="Segoe UI" w:hAnsi="Segoe UI" w:cs="Segoe UI"/>
          <w:sz w:val="22"/>
          <w:szCs w:val="22"/>
        </w:rPr>
        <w:t xml:space="preserve">Mental Health Services’ professional staff members work with students to resolve personal and interpersonal difficulties, many of which can affect the academic experience. These include conflicts with or worry about friends or family, concerns about eating or drinking patterns, and feelings of anxiety and depression.  See:  </w:t>
      </w:r>
      <w:hyperlink r:id="rId40" w:history="1">
        <w:r w:rsidRPr="002E7A6E">
          <w:rPr>
            <w:rStyle w:val="Hyperlink"/>
            <w:rFonts w:ascii="Segoe UI" w:hAnsi="Segoe UI" w:cs="Segoe UI"/>
            <w:sz w:val="22"/>
            <w:szCs w:val="22"/>
          </w:rPr>
          <w:t>shs.wustl.edu/</w:t>
        </w:r>
        <w:proofErr w:type="spellStart"/>
        <w:r w:rsidRPr="002E7A6E">
          <w:rPr>
            <w:rStyle w:val="Hyperlink"/>
            <w:rFonts w:ascii="Segoe UI" w:hAnsi="Segoe UI" w:cs="Segoe UI"/>
            <w:sz w:val="22"/>
            <w:szCs w:val="22"/>
          </w:rPr>
          <w:t>MentalHealth</w:t>
        </w:r>
        <w:proofErr w:type="spellEnd"/>
      </w:hyperlink>
      <w:r w:rsidRPr="002E7A6E">
        <w:rPr>
          <w:rFonts w:ascii="Segoe UI" w:hAnsi="Segoe UI" w:cs="Segoe UI"/>
          <w:sz w:val="22"/>
          <w:szCs w:val="22"/>
        </w:rPr>
        <w:t xml:space="preserve">. </w:t>
      </w:r>
    </w:p>
    <w:p w14:paraId="5B4FB7F6" w14:textId="77777777" w:rsidR="004F68DA" w:rsidRPr="002E7A6E" w:rsidRDefault="004F68DA" w:rsidP="00464C6B">
      <w:pPr>
        <w:ind w:left="360"/>
        <w:rPr>
          <w:rFonts w:ascii="Segoe UI" w:hAnsi="Segoe UI" w:cs="Segoe UI"/>
          <w:sz w:val="22"/>
          <w:szCs w:val="22"/>
        </w:rPr>
      </w:pPr>
    </w:p>
    <w:p w14:paraId="1C513BB9" w14:textId="77777777" w:rsidR="004F68DA" w:rsidRPr="002E7A6E" w:rsidRDefault="004F68DA" w:rsidP="00440987">
      <w:pPr>
        <w:rPr>
          <w:rFonts w:ascii="Segoe UI" w:hAnsi="Segoe UI" w:cs="Segoe UI"/>
          <w:b/>
          <w:caps/>
          <w:sz w:val="22"/>
          <w:szCs w:val="22"/>
          <w:u w:val="single"/>
        </w:rPr>
      </w:pPr>
      <w:r w:rsidRPr="002E7A6E">
        <w:rPr>
          <w:rFonts w:ascii="Segoe UI" w:hAnsi="Segoe UI" w:cs="Segoe UI"/>
          <w:b/>
          <w:caps/>
          <w:sz w:val="22"/>
          <w:szCs w:val="22"/>
          <w:u w:val="single"/>
        </w:rPr>
        <w:t xml:space="preserve">Sexual </w:t>
      </w:r>
      <w:r w:rsidR="00464C6B" w:rsidRPr="002E7A6E">
        <w:rPr>
          <w:rFonts w:ascii="Segoe UI" w:hAnsi="Segoe UI" w:cs="Segoe UI"/>
          <w:b/>
          <w:caps/>
          <w:sz w:val="22"/>
          <w:szCs w:val="22"/>
          <w:u w:val="single"/>
        </w:rPr>
        <w:t>Assault Resources</w:t>
      </w:r>
    </w:p>
    <w:p w14:paraId="736CFC80" w14:textId="77777777" w:rsidR="004F68DA" w:rsidRPr="002E7A6E" w:rsidRDefault="004F68DA" w:rsidP="00440987">
      <w:pPr>
        <w:rPr>
          <w:rFonts w:ascii="Segoe UI" w:hAnsi="Segoe UI" w:cs="Segoe UI"/>
          <w:sz w:val="22"/>
          <w:szCs w:val="22"/>
        </w:rPr>
      </w:pPr>
      <w:r w:rsidRPr="002E7A6E">
        <w:rPr>
          <w:rFonts w:ascii="Segoe UI" w:hAnsi="Segoe UI" w:cs="Segoe UI"/>
          <w:sz w:val="22"/>
          <w:szCs w:val="22"/>
        </w:rPr>
        <w:t xml:space="preserve">You can also speak confidentially and learn about available resources by contacting </w:t>
      </w:r>
      <w:hyperlink r:id="rId41" w:history="1">
        <w:r w:rsidRPr="002E7A6E">
          <w:rPr>
            <w:rStyle w:val="Hyperlink"/>
            <w:rFonts w:ascii="Segoe UI" w:hAnsi="Segoe UI" w:cs="Segoe UI"/>
            <w:sz w:val="22"/>
            <w:szCs w:val="22"/>
          </w:rPr>
          <w:t>Dr. Gladys Smith, PhD</w:t>
        </w:r>
      </w:hyperlink>
      <w:r w:rsidRPr="002E7A6E">
        <w:rPr>
          <w:rFonts w:ascii="Segoe UI" w:hAnsi="Segoe UI" w:cs="Segoe UI"/>
          <w:sz w:val="22"/>
          <w:szCs w:val="22"/>
        </w:rPr>
        <w:t>, Sexual Violence Prevention Therapist and Licensed Psychologist at the Medical Campus, (314) 362-</w:t>
      </w:r>
      <w:r w:rsidRPr="002E7A6E">
        <w:rPr>
          <w:rFonts w:ascii="Segoe UI" w:hAnsi="Segoe UI" w:cs="Segoe UI"/>
          <w:sz w:val="22"/>
          <w:szCs w:val="22"/>
        </w:rPr>
        <w:lastRenderedPageBreak/>
        <w:t>2404.  Additionally, you can report incidents to the Office of Student Affairs or by contacting WUSM Protective Services 314-362-4357 or your local law enforcement agency.</w:t>
      </w:r>
    </w:p>
    <w:p w14:paraId="371FA19A" w14:textId="77777777" w:rsidR="004F68DA" w:rsidRPr="002E7A6E" w:rsidRDefault="004F68DA" w:rsidP="00464C6B">
      <w:pPr>
        <w:ind w:left="360"/>
        <w:rPr>
          <w:rFonts w:ascii="Segoe UI" w:hAnsi="Segoe UI" w:cs="Segoe UI"/>
          <w:sz w:val="22"/>
          <w:szCs w:val="22"/>
        </w:rPr>
      </w:pPr>
    </w:p>
    <w:p w14:paraId="53876863" w14:textId="77777777" w:rsidR="004F68DA" w:rsidRPr="002E7A6E" w:rsidRDefault="004F68DA" w:rsidP="00440987">
      <w:pPr>
        <w:rPr>
          <w:rFonts w:ascii="Segoe UI" w:hAnsi="Segoe UI" w:cs="Segoe UI"/>
          <w:sz w:val="22"/>
          <w:szCs w:val="22"/>
        </w:rPr>
      </w:pPr>
      <w:r w:rsidRPr="002E7A6E">
        <w:rPr>
          <w:rFonts w:ascii="Segoe UI" w:hAnsi="Segoe UI" w:cs="Segoe UI"/>
          <w:b/>
          <w:bCs/>
          <w:caps/>
          <w:sz w:val="22"/>
          <w:szCs w:val="22"/>
          <w:u w:val="single"/>
        </w:rPr>
        <w:t>Bias Resources</w:t>
      </w:r>
      <w:r w:rsidRPr="002E7A6E">
        <w:rPr>
          <w:rFonts w:ascii="Segoe UI" w:hAnsi="Segoe UI" w:cs="Segoe UI"/>
          <w:b/>
          <w:sz w:val="22"/>
          <w:szCs w:val="22"/>
        </w:rPr>
        <w:br/>
      </w:r>
      <w:r w:rsidRPr="002E7A6E">
        <w:rPr>
          <w:rFonts w:ascii="Segoe UI" w:hAnsi="Segoe UI" w:cs="Segoe UI"/>
          <w:sz w:val="22"/>
          <w:szCs w:val="22"/>
        </w:rPr>
        <w:t>The University has a process through which students and staff who have experienced or witnessed bias, prejudice or discrimination against a student can report their experiences to the University’s Bias Report and Support System (BRSS) team.  For details see: </w:t>
      </w:r>
      <w:hyperlink r:id="rId42" w:history="1">
        <w:r w:rsidRPr="002E7A6E">
          <w:rPr>
            <w:rStyle w:val="Hyperlink"/>
            <w:rFonts w:ascii="Segoe UI" w:hAnsi="Segoe UI" w:cs="Segoe UI"/>
            <w:sz w:val="22"/>
            <w:szCs w:val="22"/>
          </w:rPr>
          <w:t>diversityinclusion.wustl.edu/</w:t>
        </w:r>
        <w:proofErr w:type="spellStart"/>
        <w:r w:rsidRPr="002E7A6E">
          <w:rPr>
            <w:rStyle w:val="Hyperlink"/>
            <w:rFonts w:ascii="Segoe UI" w:hAnsi="Segoe UI" w:cs="Segoe UI"/>
            <w:sz w:val="22"/>
            <w:szCs w:val="22"/>
          </w:rPr>
          <w:t>brss</w:t>
        </w:r>
        <w:proofErr w:type="spellEnd"/>
        <w:r w:rsidRPr="002E7A6E">
          <w:rPr>
            <w:rStyle w:val="Hyperlink"/>
            <w:rFonts w:ascii="Segoe UI" w:hAnsi="Segoe UI" w:cs="Segoe UI"/>
            <w:sz w:val="22"/>
            <w:szCs w:val="22"/>
          </w:rPr>
          <w:t>/</w:t>
        </w:r>
      </w:hyperlink>
      <w:r w:rsidRPr="002E7A6E">
        <w:rPr>
          <w:rFonts w:ascii="Segoe UI" w:hAnsi="Segoe UI" w:cs="Segoe UI"/>
          <w:sz w:val="22"/>
          <w:szCs w:val="22"/>
        </w:rPr>
        <w:t>.</w:t>
      </w:r>
    </w:p>
    <w:p w14:paraId="0CBC76D5" w14:textId="77777777" w:rsidR="004F68DA" w:rsidRPr="002E7A6E" w:rsidRDefault="004F68DA" w:rsidP="00464C6B">
      <w:pPr>
        <w:ind w:left="360"/>
        <w:rPr>
          <w:rFonts w:ascii="Segoe UI" w:hAnsi="Segoe UI" w:cs="Segoe UI"/>
          <w:sz w:val="22"/>
          <w:szCs w:val="22"/>
        </w:rPr>
      </w:pPr>
    </w:p>
    <w:p w14:paraId="35278D31" w14:textId="77777777" w:rsidR="004F68DA" w:rsidRPr="002E7A6E" w:rsidRDefault="004F68DA" w:rsidP="00440987">
      <w:pPr>
        <w:pStyle w:val="NormalWeb"/>
        <w:spacing w:before="0" w:beforeAutospacing="0" w:after="0" w:afterAutospacing="0"/>
        <w:ind w:left="0"/>
        <w:rPr>
          <w:rFonts w:ascii="Segoe UI" w:hAnsi="Segoe UI" w:cs="Segoe UI"/>
          <w:sz w:val="22"/>
          <w:szCs w:val="22"/>
        </w:rPr>
      </w:pPr>
      <w:r w:rsidRPr="002E7A6E">
        <w:rPr>
          <w:rFonts w:ascii="Segoe UI" w:hAnsi="Segoe UI" w:cs="Segoe UI"/>
          <w:b/>
          <w:bCs/>
          <w:sz w:val="22"/>
          <w:szCs w:val="22"/>
        </w:rPr>
        <w:t>Office of the Associate Vice Chancellor for Diversity, Equity and Inclusion (DEI)</w:t>
      </w:r>
    </w:p>
    <w:p w14:paraId="4960530A" w14:textId="77777777" w:rsidR="004F68DA" w:rsidRPr="002E7A6E" w:rsidRDefault="004F68DA" w:rsidP="00440987">
      <w:pPr>
        <w:pStyle w:val="NormalWeb"/>
        <w:spacing w:before="0" w:beforeAutospacing="0" w:after="0" w:afterAutospacing="0"/>
        <w:ind w:left="0"/>
        <w:rPr>
          <w:rStyle w:val="Hyperlink"/>
          <w:rFonts w:ascii="Segoe UI" w:hAnsi="Segoe UI" w:cs="Segoe UI"/>
          <w:color w:val="auto"/>
          <w:sz w:val="22"/>
          <w:szCs w:val="22"/>
        </w:rPr>
      </w:pPr>
      <w:r w:rsidRPr="002E7A6E">
        <w:rPr>
          <w:rFonts w:ascii="Segoe UI" w:hAnsi="Segoe UI" w:cs="Segoe UI"/>
          <w:b/>
          <w:bCs/>
          <w:sz w:val="22"/>
          <w:szCs w:val="22"/>
        </w:rPr>
        <w:t>The DEI Training Team</w:t>
      </w:r>
      <w:r w:rsidRPr="002E7A6E">
        <w:rPr>
          <w:rStyle w:val="apple-converted-space"/>
          <w:rFonts w:ascii="Segoe UI" w:hAnsi="Segoe UI" w:cs="Segoe UI"/>
          <w:b/>
          <w:bCs/>
          <w:sz w:val="22"/>
          <w:szCs w:val="22"/>
        </w:rPr>
        <w:t> </w:t>
      </w:r>
      <w:r w:rsidRPr="002E7A6E">
        <w:rPr>
          <w:rFonts w:ascii="Segoe UI" w:hAnsi="Segoe UI" w:cs="Segoe UI"/>
          <w:sz w:val="22"/>
          <w:szCs w:val="22"/>
        </w:rPr>
        <w:t>designs, facilitates and leads diversity education programming for faculty, staff and students on a wide range of topics including: creating a climate of respect, the value of diversity and the role of biases in our day-to-day lives.</w:t>
      </w:r>
      <w:r w:rsidRPr="002E7A6E">
        <w:rPr>
          <w:rFonts w:ascii="Segoe UI" w:hAnsi="Segoe UI" w:cs="Segoe UI"/>
          <w:sz w:val="22"/>
          <w:szCs w:val="22"/>
        </w:rPr>
        <w:br/>
      </w:r>
      <w:hyperlink r:id="rId43" w:tgtFrame="_blank" w:history="1">
        <w:r w:rsidRPr="002E7A6E">
          <w:rPr>
            <w:rStyle w:val="Hyperlink"/>
            <w:rFonts w:ascii="Segoe UI" w:hAnsi="Segoe UI" w:cs="Segoe UI"/>
            <w:color w:val="auto"/>
            <w:sz w:val="22"/>
            <w:szCs w:val="22"/>
          </w:rPr>
          <w:t>diversity.med.wustl.edu/training/</w:t>
        </w:r>
      </w:hyperlink>
    </w:p>
    <w:p w14:paraId="0F5E6FFE" w14:textId="77777777" w:rsidR="004F68DA" w:rsidRPr="002E7A6E" w:rsidRDefault="004F68DA" w:rsidP="00464C6B">
      <w:pPr>
        <w:pStyle w:val="NormalWeb"/>
        <w:spacing w:before="0" w:beforeAutospacing="0" w:after="0" w:afterAutospacing="0"/>
        <w:ind w:left="360"/>
        <w:rPr>
          <w:rFonts w:ascii="Segoe UI" w:hAnsi="Segoe UI" w:cs="Segoe UI"/>
          <w:sz w:val="22"/>
          <w:szCs w:val="22"/>
        </w:rPr>
      </w:pPr>
    </w:p>
    <w:p w14:paraId="34FB1015" w14:textId="77777777" w:rsidR="004F68DA" w:rsidRPr="002E7A6E" w:rsidRDefault="004F68DA" w:rsidP="00440987">
      <w:pPr>
        <w:pStyle w:val="NormalWeb"/>
        <w:spacing w:before="0" w:beforeAutospacing="0" w:after="0" w:afterAutospacing="0"/>
        <w:ind w:left="0"/>
        <w:rPr>
          <w:rStyle w:val="Hyperlink"/>
          <w:rFonts w:ascii="Segoe UI" w:hAnsi="Segoe UI" w:cs="Segoe UI"/>
          <w:color w:val="auto"/>
          <w:sz w:val="22"/>
          <w:szCs w:val="22"/>
        </w:rPr>
      </w:pPr>
      <w:r w:rsidRPr="002E7A6E">
        <w:rPr>
          <w:rFonts w:ascii="Segoe UI" w:hAnsi="Segoe UI" w:cs="Segoe UI"/>
          <w:b/>
          <w:bCs/>
          <w:sz w:val="22"/>
          <w:szCs w:val="22"/>
        </w:rPr>
        <w:t>The Office of Diversity Programs</w:t>
      </w:r>
      <w:r w:rsidRPr="002E7A6E">
        <w:rPr>
          <w:rStyle w:val="apple-converted-space"/>
          <w:rFonts w:ascii="Segoe UI" w:hAnsi="Segoe UI" w:cs="Segoe UI"/>
          <w:sz w:val="22"/>
          <w:szCs w:val="22"/>
        </w:rPr>
        <w:t> </w:t>
      </w:r>
      <w:r w:rsidRPr="002E7A6E">
        <w:rPr>
          <w:rFonts w:ascii="Segoe UI" w:hAnsi="Segoe UI" w:cs="Segoe UI"/>
          <w:sz w:val="22"/>
          <w:szCs w:val="22"/>
        </w:rPr>
        <w:t>promotes diversity among and prepares medical students to lead in a global society. A priority for the Office of Diversity Programs is to cultivate and foster a supportive campus climate for students of all backgrounds, cultures and identities.</w:t>
      </w:r>
      <w:r w:rsidRPr="002E7A6E">
        <w:rPr>
          <w:rFonts w:ascii="Segoe UI" w:hAnsi="Segoe UI" w:cs="Segoe UI"/>
          <w:sz w:val="22"/>
          <w:szCs w:val="22"/>
        </w:rPr>
        <w:br/>
      </w:r>
      <w:hyperlink r:id="rId44" w:tgtFrame="_blank" w:history="1">
        <w:r w:rsidRPr="002E7A6E">
          <w:rPr>
            <w:rStyle w:val="Hyperlink"/>
            <w:rFonts w:ascii="Segoe UI" w:hAnsi="Segoe UI" w:cs="Segoe UI"/>
            <w:color w:val="auto"/>
            <w:sz w:val="22"/>
            <w:szCs w:val="22"/>
          </w:rPr>
          <w:t>mddiversity.wustl.edu/</w:t>
        </w:r>
      </w:hyperlink>
    </w:p>
    <w:p w14:paraId="1EA4C0EF" w14:textId="77777777" w:rsidR="004F68DA" w:rsidRPr="002E7A6E" w:rsidRDefault="004F68DA" w:rsidP="00464C6B">
      <w:pPr>
        <w:pStyle w:val="NormalWeb"/>
        <w:spacing w:before="0" w:beforeAutospacing="0" w:after="0" w:afterAutospacing="0"/>
        <w:ind w:left="360"/>
        <w:rPr>
          <w:rFonts w:ascii="Segoe UI" w:hAnsi="Segoe UI" w:cs="Segoe UI"/>
          <w:sz w:val="22"/>
          <w:szCs w:val="22"/>
        </w:rPr>
      </w:pPr>
    </w:p>
    <w:p w14:paraId="318A595B" w14:textId="77777777" w:rsidR="004F68DA" w:rsidRPr="002E7A6E" w:rsidRDefault="004F68DA" w:rsidP="00440987">
      <w:pPr>
        <w:pStyle w:val="NormalWeb"/>
        <w:spacing w:before="0" w:beforeAutospacing="0" w:after="0" w:afterAutospacing="0"/>
        <w:ind w:left="0"/>
        <w:rPr>
          <w:rFonts w:ascii="Segoe UI" w:hAnsi="Segoe UI" w:cs="Segoe UI"/>
          <w:sz w:val="22"/>
          <w:szCs w:val="22"/>
          <w:u w:val="single"/>
        </w:rPr>
      </w:pPr>
      <w:r w:rsidRPr="002E7A6E">
        <w:rPr>
          <w:rFonts w:ascii="Segoe UI" w:hAnsi="Segoe UI" w:cs="Segoe UI"/>
          <w:b/>
          <w:bCs/>
          <w:sz w:val="22"/>
          <w:szCs w:val="22"/>
        </w:rPr>
        <w:t>The Diversity and Inclusion Student Council</w:t>
      </w:r>
      <w:r w:rsidRPr="002E7A6E">
        <w:rPr>
          <w:rStyle w:val="apple-converted-space"/>
          <w:rFonts w:ascii="Segoe UI" w:hAnsi="Segoe UI" w:cs="Segoe UI"/>
          <w:b/>
          <w:bCs/>
          <w:sz w:val="22"/>
          <w:szCs w:val="22"/>
        </w:rPr>
        <w:t> </w:t>
      </w:r>
      <w:r w:rsidRPr="002E7A6E">
        <w:rPr>
          <w:rFonts w:ascii="Segoe UI" w:hAnsi="Segoe UI" w:cs="Segoe UI"/>
          <w:sz w:val="22"/>
          <w:szCs w:val="22"/>
        </w:rPr>
        <w:t>promotes an inclusive campus environment for all School of Medicine students.</w:t>
      </w:r>
      <w:r w:rsidRPr="002E7A6E">
        <w:rPr>
          <w:rFonts w:ascii="Segoe UI" w:hAnsi="Segoe UI" w:cs="Segoe UI"/>
          <w:sz w:val="22"/>
          <w:szCs w:val="22"/>
        </w:rPr>
        <w:br/>
      </w:r>
      <w:hyperlink r:id="rId45" w:tgtFrame="_blank" w:history="1">
        <w:r w:rsidRPr="002E7A6E">
          <w:rPr>
            <w:rStyle w:val="Hyperlink"/>
            <w:rFonts w:ascii="Segoe UI" w:hAnsi="Segoe UI" w:cs="Segoe UI"/>
            <w:color w:val="auto"/>
            <w:sz w:val="22"/>
            <w:szCs w:val="22"/>
          </w:rPr>
          <w:t>sites.wustl.edu/disc/</w:t>
        </w:r>
      </w:hyperlink>
    </w:p>
    <w:p w14:paraId="2392CB4E" w14:textId="77777777" w:rsidR="00336716" w:rsidRPr="002E7A6E" w:rsidRDefault="00336716" w:rsidP="00464C6B">
      <w:pPr>
        <w:pStyle w:val="NormalWeb"/>
        <w:spacing w:before="0" w:beforeAutospacing="0" w:after="0" w:afterAutospacing="0"/>
        <w:ind w:left="360"/>
        <w:rPr>
          <w:rFonts w:ascii="Segoe UI" w:hAnsi="Segoe UI" w:cs="Segoe UI"/>
          <w:b/>
          <w:bCs/>
          <w:sz w:val="22"/>
          <w:szCs w:val="22"/>
        </w:rPr>
      </w:pPr>
    </w:p>
    <w:p w14:paraId="45E4D747" w14:textId="6002E58B" w:rsidR="3719CF5A" w:rsidRPr="006958F7" w:rsidRDefault="004F68DA" w:rsidP="006958F7">
      <w:pPr>
        <w:pStyle w:val="NormalWeb"/>
        <w:spacing w:before="0" w:beforeAutospacing="0" w:after="0" w:afterAutospacing="0"/>
        <w:ind w:left="0"/>
        <w:rPr>
          <w:rFonts w:ascii="Segoe UI" w:hAnsi="Segoe UI" w:cs="Segoe UI"/>
          <w:sz w:val="22"/>
          <w:szCs w:val="22"/>
        </w:rPr>
      </w:pPr>
      <w:r w:rsidRPr="002E7A6E">
        <w:rPr>
          <w:rFonts w:ascii="Segoe UI" w:hAnsi="Segoe UI" w:cs="Segoe UI"/>
          <w:b/>
          <w:bCs/>
          <w:sz w:val="22"/>
          <w:szCs w:val="22"/>
        </w:rPr>
        <w:t>The Office for International Students and Scholars</w:t>
      </w:r>
      <w:r w:rsidRPr="002E7A6E">
        <w:rPr>
          <w:rStyle w:val="apple-converted-space"/>
          <w:rFonts w:ascii="Segoe UI" w:hAnsi="Segoe UI" w:cs="Segoe UI"/>
          <w:sz w:val="22"/>
          <w:szCs w:val="22"/>
        </w:rPr>
        <w:t> </w:t>
      </w:r>
      <w:r w:rsidRPr="002E7A6E">
        <w:rPr>
          <w:rFonts w:ascii="Segoe UI" w:hAnsi="Segoe UI" w:cs="Segoe UI"/>
          <w:sz w:val="22"/>
          <w:szCs w:val="22"/>
        </w:rPr>
        <w:t>embraces the university’s mission of welcoming promising students from around the world.</w:t>
      </w:r>
      <w:r w:rsidR="000B2756" w:rsidRPr="000B2756">
        <w:t xml:space="preserve"> </w:t>
      </w:r>
      <w:r w:rsidRPr="002E7A6E">
        <w:rPr>
          <w:rFonts w:ascii="Segoe UI" w:hAnsi="Segoe UI" w:cs="Segoe UI"/>
          <w:sz w:val="22"/>
          <w:szCs w:val="22"/>
        </w:rPr>
        <w:br/>
      </w:r>
      <w:hyperlink r:id="rId46" w:tgtFrame="_blank" w:history="1">
        <w:r w:rsidRPr="002E7A6E">
          <w:rPr>
            <w:rStyle w:val="Hyperlink"/>
            <w:rFonts w:ascii="Segoe UI" w:hAnsi="Segoe UI" w:cs="Segoe UI"/>
            <w:color w:val="auto"/>
            <w:sz w:val="22"/>
            <w:szCs w:val="22"/>
          </w:rPr>
          <w:t>wumma.wustl.edu/</w:t>
        </w:r>
      </w:hyperlink>
      <w:r w:rsidR="00963D5A">
        <w:rPr>
          <w:rStyle w:val="Hyperlink"/>
        </w:rPr>
        <w:t xml:space="preserve"> </w:t>
      </w:r>
    </w:p>
    <w:sectPr w:rsidR="3719CF5A" w:rsidRPr="006958F7" w:rsidSect="00594E1E">
      <w:headerReference w:type="even" r:id="rId47"/>
      <w:headerReference w:type="default" r:id="rId48"/>
      <w:footerReference w:type="default" r:id="rId4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7356" w14:textId="77777777" w:rsidR="00C07F09" w:rsidRDefault="00C07F09" w:rsidP="00DA438C">
      <w:r>
        <w:separator/>
      </w:r>
    </w:p>
  </w:endnote>
  <w:endnote w:type="continuationSeparator" w:id="0">
    <w:p w14:paraId="2FA27F97" w14:textId="77777777" w:rsidR="00C07F09" w:rsidRDefault="00C07F09" w:rsidP="00DA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E4713" w14:textId="77777777" w:rsidR="000842D0" w:rsidRPr="00F55F6F" w:rsidRDefault="000842D0" w:rsidP="00F55F6F">
    <w:pPr>
      <w:jc w:val="right"/>
      <w:rPr>
        <w:rFonts w:ascii="Segoe UI" w:hAnsi="Segoe UI" w:cs="Segoe UI"/>
        <w:bCs/>
        <w:sz w:val="22"/>
        <w:szCs w:val="22"/>
      </w:rPr>
    </w:pPr>
    <w:r w:rsidRPr="00F55F6F">
      <w:rPr>
        <w:rFonts w:ascii="Segoe UI" w:eastAsia="Segoe UI" w:hAnsi="Segoe UI" w:cs="Segoe UI"/>
        <w:color w:val="000000" w:themeColor="text1"/>
        <w:sz w:val="22"/>
        <w:szCs w:val="22"/>
      </w:rPr>
      <w:t>Introduction to Health Disparities and the Structural and Social Determinants of Health</w:t>
    </w:r>
  </w:p>
  <w:p w14:paraId="3A79F94A" w14:textId="1F6B600E" w:rsidR="000842D0" w:rsidRPr="00F55F6F" w:rsidRDefault="000842D0" w:rsidP="00F55F6F">
    <w:pPr>
      <w:pStyle w:val="Header"/>
      <w:jc w:val="right"/>
      <w:rPr>
        <w:rFonts w:ascii="Segoe UI" w:eastAsia="Segoe UI" w:hAnsi="Segoe UI" w:cs="Segoe UI"/>
        <w:color w:val="000000" w:themeColor="text1"/>
        <w:sz w:val="22"/>
        <w:szCs w:val="22"/>
      </w:rPr>
    </w:pPr>
    <w:r w:rsidRPr="00F55F6F">
      <w:rPr>
        <w:rFonts w:ascii="Segoe UI" w:eastAsia="Segoe UI" w:hAnsi="Segoe UI" w:cs="Segoe UI"/>
        <w:color w:val="000000" w:themeColor="text1"/>
        <w:sz w:val="22"/>
        <w:szCs w:val="22"/>
      </w:rPr>
      <w:t>Drs. Bettina F. Drake and Erika A. 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79A2" w14:textId="77777777" w:rsidR="00C07F09" w:rsidRDefault="00C07F09" w:rsidP="00DA438C">
      <w:r>
        <w:separator/>
      </w:r>
    </w:p>
  </w:footnote>
  <w:footnote w:type="continuationSeparator" w:id="0">
    <w:p w14:paraId="08A62279" w14:textId="77777777" w:rsidR="00C07F09" w:rsidRDefault="00C07F09" w:rsidP="00DA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5681" w14:textId="2B602A15" w:rsidR="000842D0" w:rsidRDefault="000842D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8E1D6F3" w14:textId="77777777" w:rsidR="000842D0" w:rsidRDefault="000842D0" w:rsidP="00335D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Segoe UI" w:hAnsi="Segoe UI" w:cs="Segoe UI"/>
        <w:sz w:val="22"/>
        <w:szCs w:val="22"/>
      </w:rPr>
      <w:id w:val="-503589043"/>
      <w:docPartObj>
        <w:docPartGallery w:val="Page Numbers (Top of Page)"/>
        <w:docPartUnique/>
      </w:docPartObj>
    </w:sdtPr>
    <w:sdtEndPr>
      <w:rPr>
        <w:rStyle w:val="PageNumber"/>
      </w:rPr>
    </w:sdtEndPr>
    <w:sdtContent>
      <w:p w14:paraId="233B21B3" w14:textId="33943BC1" w:rsidR="000842D0" w:rsidRPr="00335D85" w:rsidRDefault="000842D0">
        <w:pPr>
          <w:pStyle w:val="Header"/>
          <w:framePr w:wrap="none" w:vAnchor="text" w:hAnchor="margin" w:xAlign="right" w:y="1"/>
          <w:rPr>
            <w:rStyle w:val="PageNumber"/>
            <w:rFonts w:ascii="Segoe UI" w:hAnsi="Segoe UI" w:cs="Segoe UI"/>
            <w:sz w:val="22"/>
            <w:szCs w:val="22"/>
          </w:rPr>
        </w:pPr>
        <w:r w:rsidRPr="00335D85">
          <w:rPr>
            <w:rStyle w:val="PageNumber"/>
            <w:rFonts w:ascii="Segoe UI" w:hAnsi="Segoe UI" w:cs="Segoe UI"/>
            <w:sz w:val="22"/>
            <w:szCs w:val="22"/>
          </w:rPr>
          <w:fldChar w:fldCharType="begin"/>
        </w:r>
        <w:r w:rsidRPr="00335D85">
          <w:rPr>
            <w:rStyle w:val="PageNumber"/>
            <w:rFonts w:ascii="Segoe UI" w:hAnsi="Segoe UI" w:cs="Segoe UI"/>
            <w:sz w:val="22"/>
            <w:szCs w:val="22"/>
          </w:rPr>
          <w:instrText xml:space="preserve"> PAGE </w:instrText>
        </w:r>
        <w:r w:rsidRPr="00335D85">
          <w:rPr>
            <w:rStyle w:val="PageNumber"/>
            <w:rFonts w:ascii="Segoe UI" w:hAnsi="Segoe UI" w:cs="Segoe UI"/>
            <w:sz w:val="22"/>
            <w:szCs w:val="22"/>
          </w:rPr>
          <w:fldChar w:fldCharType="separate"/>
        </w:r>
        <w:r w:rsidR="00B20396">
          <w:rPr>
            <w:rStyle w:val="PageNumber"/>
            <w:rFonts w:ascii="Segoe UI" w:hAnsi="Segoe UI" w:cs="Segoe UI"/>
            <w:noProof/>
            <w:sz w:val="22"/>
            <w:szCs w:val="22"/>
          </w:rPr>
          <w:t>8</w:t>
        </w:r>
        <w:r w:rsidRPr="00335D85">
          <w:rPr>
            <w:rStyle w:val="PageNumber"/>
            <w:rFonts w:ascii="Segoe UI" w:hAnsi="Segoe UI" w:cs="Segoe UI"/>
            <w:sz w:val="22"/>
            <w:szCs w:val="22"/>
          </w:rPr>
          <w:fldChar w:fldCharType="end"/>
        </w:r>
      </w:p>
    </w:sdtContent>
  </w:sdt>
  <w:p w14:paraId="20E1298C" w14:textId="77777777" w:rsidR="000842D0" w:rsidRDefault="000842D0" w:rsidP="00335D85">
    <w:pPr>
      <w:pStyle w:val="Header"/>
      <w:ind w:right="360"/>
    </w:pPr>
  </w:p>
  <w:p w14:paraId="7903AC5C" w14:textId="77777777" w:rsidR="000842D0" w:rsidRPr="00DA438C" w:rsidRDefault="000842D0">
    <w:pPr>
      <w:pStyle w:val="Header"/>
      <w:rPr>
        <w:b/>
      </w:rPr>
    </w:pPr>
  </w:p>
  <w:p w14:paraId="1CF830B9" w14:textId="77777777" w:rsidR="000842D0" w:rsidRDefault="00084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1F6"/>
    <w:multiLevelType w:val="hybridMultilevel"/>
    <w:tmpl w:val="3F12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5D0D"/>
    <w:multiLevelType w:val="hybridMultilevel"/>
    <w:tmpl w:val="44E6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561DD"/>
    <w:multiLevelType w:val="hybridMultilevel"/>
    <w:tmpl w:val="6390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A3587"/>
    <w:multiLevelType w:val="hybridMultilevel"/>
    <w:tmpl w:val="947C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9032E"/>
    <w:multiLevelType w:val="hybridMultilevel"/>
    <w:tmpl w:val="FCD06D3A"/>
    <w:lvl w:ilvl="0" w:tplc="DE04C8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04B"/>
    <w:multiLevelType w:val="hybridMultilevel"/>
    <w:tmpl w:val="BAC47746"/>
    <w:lvl w:ilvl="0" w:tplc="48368D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6371C"/>
    <w:multiLevelType w:val="hybridMultilevel"/>
    <w:tmpl w:val="1F2E9204"/>
    <w:lvl w:ilvl="0" w:tplc="CE089212">
      <w:numFmt w:val="bullet"/>
      <w:lvlText w:val="-"/>
      <w:lvlJc w:val="left"/>
      <w:pPr>
        <w:ind w:left="720" w:hanging="360"/>
      </w:pPr>
      <w:rPr>
        <w:rFonts w:ascii="Segoe UI" w:eastAsiaTheme="minorHAnsi" w:hAnsi="Segoe UI"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72424D"/>
    <w:multiLevelType w:val="hybridMultilevel"/>
    <w:tmpl w:val="E3F01FCC"/>
    <w:lvl w:ilvl="0" w:tplc="16CAA6F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B565C"/>
    <w:multiLevelType w:val="hybridMultilevel"/>
    <w:tmpl w:val="A6126D20"/>
    <w:lvl w:ilvl="0" w:tplc="C38A230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9F69B8"/>
    <w:multiLevelType w:val="hybridMultilevel"/>
    <w:tmpl w:val="2B60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540C59"/>
    <w:multiLevelType w:val="hybridMultilevel"/>
    <w:tmpl w:val="B27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12A9D"/>
    <w:multiLevelType w:val="hybridMultilevel"/>
    <w:tmpl w:val="5658E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9B71D2"/>
    <w:multiLevelType w:val="hybridMultilevel"/>
    <w:tmpl w:val="C0D0A74A"/>
    <w:lvl w:ilvl="0" w:tplc="E968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E157D7"/>
    <w:multiLevelType w:val="hybridMultilevel"/>
    <w:tmpl w:val="3AC2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1071EA"/>
    <w:multiLevelType w:val="hybridMultilevel"/>
    <w:tmpl w:val="C7F22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722B"/>
    <w:multiLevelType w:val="hybridMultilevel"/>
    <w:tmpl w:val="A23C5342"/>
    <w:lvl w:ilvl="0" w:tplc="5AA00AA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926F86"/>
    <w:multiLevelType w:val="hybridMultilevel"/>
    <w:tmpl w:val="CE180EDE"/>
    <w:lvl w:ilvl="0" w:tplc="BE2AC52C">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86820"/>
    <w:multiLevelType w:val="hybridMultilevel"/>
    <w:tmpl w:val="D2E8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12978"/>
    <w:multiLevelType w:val="hybridMultilevel"/>
    <w:tmpl w:val="93967D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E2E4E"/>
    <w:multiLevelType w:val="hybridMultilevel"/>
    <w:tmpl w:val="4462EC32"/>
    <w:lvl w:ilvl="0" w:tplc="CE08921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20E3A"/>
    <w:multiLevelType w:val="hybridMultilevel"/>
    <w:tmpl w:val="0256EBC0"/>
    <w:lvl w:ilvl="0" w:tplc="C796379E">
      <w:start w:val="1"/>
      <w:numFmt w:val="decimal"/>
      <w:lvlText w:val="%1."/>
      <w:lvlJc w:val="left"/>
      <w:pPr>
        <w:ind w:left="720" w:hanging="360"/>
      </w:pPr>
      <w:rPr>
        <w:rFonts w:hint="default"/>
        <w:b w:val="0"/>
        <w:bCs/>
        <w:i w:val="0"/>
        <w:i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81B32"/>
    <w:multiLevelType w:val="hybridMultilevel"/>
    <w:tmpl w:val="0CDE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D375E"/>
    <w:multiLevelType w:val="hybridMultilevel"/>
    <w:tmpl w:val="967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008AE"/>
    <w:multiLevelType w:val="hybridMultilevel"/>
    <w:tmpl w:val="373A2F82"/>
    <w:lvl w:ilvl="0" w:tplc="0E2E666C">
      <w:start w:val="1"/>
      <w:numFmt w:val="decimal"/>
      <w:lvlText w:val="%1."/>
      <w:lvlJc w:val="left"/>
      <w:pPr>
        <w:ind w:left="360" w:hanging="360"/>
      </w:pPr>
      <w:rPr>
        <w:rFonts w:hint="default"/>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5AE30EB"/>
    <w:multiLevelType w:val="hybridMultilevel"/>
    <w:tmpl w:val="DE02A1A8"/>
    <w:lvl w:ilvl="0" w:tplc="3C1A3B9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491822"/>
    <w:multiLevelType w:val="hybridMultilevel"/>
    <w:tmpl w:val="0B66A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125031"/>
    <w:multiLevelType w:val="hybridMultilevel"/>
    <w:tmpl w:val="0078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17237"/>
    <w:multiLevelType w:val="hybridMultilevel"/>
    <w:tmpl w:val="A7726A0C"/>
    <w:lvl w:ilvl="0" w:tplc="CE089212">
      <w:numFmt w:val="bullet"/>
      <w:lvlText w:val="-"/>
      <w:lvlJc w:val="left"/>
      <w:pPr>
        <w:ind w:left="720" w:hanging="360"/>
      </w:pPr>
      <w:rPr>
        <w:rFonts w:ascii="Segoe UI" w:eastAsiaTheme="minorHAnsi" w:hAnsi="Segoe UI"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22569A3"/>
    <w:multiLevelType w:val="hybridMultilevel"/>
    <w:tmpl w:val="08B2E20E"/>
    <w:lvl w:ilvl="0" w:tplc="B0D0D2E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FD133D"/>
    <w:multiLevelType w:val="hybridMultilevel"/>
    <w:tmpl w:val="793C8A04"/>
    <w:lvl w:ilvl="0" w:tplc="CE08921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C070F"/>
    <w:multiLevelType w:val="hybridMultilevel"/>
    <w:tmpl w:val="0C545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E3659D"/>
    <w:multiLevelType w:val="hybridMultilevel"/>
    <w:tmpl w:val="F79CB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B07870"/>
    <w:multiLevelType w:val="hybridMultilevel"/>
    <w:tmpl w:val="6A7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928A8"/>
    <w:multiLevelType w:val="hybridMultilevel"/>
    <w:tmpl w:val="D30AA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67B1E17"/>
    <w:multiLevelType w:val="hybridMultilevel"/>
    <w:tmpl w:val="A95EF55C"/>
    <w:lvl w:ilvl="0" w:tplc="8B06064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B56E51"/>
    <w:multiLevelType w:val="hybridMultilevel"/>
    <w:tmpl w:val="B3903DF6"/>
    <w:lvl w:ilvl="0" w:tplc="53DA36E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C954EF"/>
    <w:multiLevelType w:val="hybridMultilevel"/>
    <w:tmpl w:val="4D2AAD14"/>
    <w:lvl w:ilvl="0" w:tplc="53FC47C8">
      <w:start w:val="1"/>
      <w:numFmt w:val="bullet"/>
      <w:lvlText w:val="·"/>
      <w:lvlJc w:val="left"/>
      <w:pPr>
        <w:ind w:left="720" w:hanging="360"/>
      </w:pPr>
      <w:rPr>
        <w:rFonts w:ascii="Symbol" w:hAnsi="Symbol" w:hint="default"/>
      </w:rPr>
    </w:lvl>
    <w:lvl w:ilvl="1" w:tplc="5114C9B6">
      <w:start w:val="1"/>
      <w:numFmt w:val="bullet"/>
      <w:lvlText w:val="o"/>
      <w:lvlJc w:val="left"/>
      <w:pPr>
        <w:ind w:left="1440" w:hanging="360"/>
      </w:pPr>
      <w:rPr>
        <w:rFonts w:ascii="&quot;Courier New&quot;" w:hAnsi="&quot;Courier New&quot;" w:hint="default"/>
      </w:rPr>
    </w:lvl>
    <w:lvl w:ilvl="2" w:tplc="09A09FF2">
      <w:start w:val="1"/>
      <w:numFmt w:val="bullet"/>
      <w:lvlText w:val=""/>
      <w:lvlJc w:val="left"/>
      <w:pPr>
        <w:ind w:left="2160" w:hanging="360"/>
      </w:pPr>
      <w:rPr>
        <w:rFonts w:ascii="Wingdings" w:hAnsi="Wingdings" w:hint="default"/>
      </w:rPr>
    </w:lvl>
    <w:lvl w:ilvl="3" w:tplc="8B8AAE56">
      <w:start w:val="1"/>
      <w:numFmt w:val="bullet"/>
      <w:lvlText w:val=""/>
      <w:lvlJc w:val="left"/>
      <w:pPr>
        <w:ind w:left="2880" w:hanging="360"/>
      </w:pPr>
      <w:rPr>
        <w:rFonts w:ascii="Symbol" w:hAnsi="Symbol" w:hint="default"/>
      </w:rPr>
    </w:lvl>
    <w:lvl w:ilvl="4" w:tplc="97CCD262">
      <w:start w:val="1"/>
      <w:numFmt w:val="bullet"/>
      <w:lvlText w:val="o"/>
      <w:lvlJc w:val="left"/>
      <w:pPr>
        <w:ind w:left="3600" w:hanging="360"/>
      </w:pPr>
      <w:rPr>
        <w:rFonts w:ascii="Courier New" w:hAnsi="Courier New" w:hint="default"/>
      </w:rPr>
    </w:lvl>
    <w:lvl w:ilvl="5" w:tplc="9CB8BFCC">
      <w:start w:val="1"/>
      <w:numFmt w:val="bullet"/>
      <w:lvlText w:val=""/>
      <w:lvlJc w:val="left"/>
      <w:pPr>
        <w:ind w:left="4320" w:hanging="360"/>
      </w:pPr>
      <w:rPr>
        <w:rFonts w:ascii="Wingdings" w:hAnsi="Wingdings" w:hint="default"/>
      </w:rPr>
    </w:lvl>
    <w:lvl w:ilvl="6" w:tplc="6F8472D2">
      <w:start w:val="1"/>
      <w:numFmt w:val="bullet"/>
      <w:lvlText w:val=""/>
      <w:lvlJc w:val="left"/>
      <w:pPr>
        <w:ind w:left="5040" w:hanging="360"/>
      </w:pPr>
      <w:rPr>
        <w:rFonts w:ascii="Symbol" w:hAnsi="Symbol" w:hint="default"/>
      </w:rPr>
    </w:lvl>
    <w:lvl w:ilvl="7" w:tplc="501A5096">
      <w:start w:val="1"/>
      <w:numFmt w:val="bullet"/>
      <w:lvlText w:val="o"/>
      <w:lvlJc w:val="left"/>
      <w:pPr>
        <w:ind w:left="5760" w:hanging="360"/>
      </w:pPr>
      <w:rPr>
        <w:rFonts w:ascii="Courier New" w:hAnsi="Courier New" w:hint="default"/>
      </w:rPr>
    </w:lvl>
    <w:lvl w:ilvl="8" w:tplc="F6D4AB80">
      <w:start w:val="1"/>
      <w:numFmt w:val="bullet"/>
      <w:lvlText w:val=""/>
      <w:lvlJc w:val="left"/>
      <w:pPr>
        <w:ind w:left="6480" w:hanging="360"/>
      </w:pPr>
      <w:rPr>
        <w:rFonts w:ascii="Wingdings" w:hAnsi="Wingdings" w:hint="default"/>
      </w:rPr>
    </w:lvl>
  </w:abstractNum>
  <w:abstractNum w:abstractNumId="37" w15:restartNumberingAfterBreak="0">
    <w:nsid w:val="7B4E2D65"/>
    <w:multiLevelType w:val="hybridMultilevel"/>
    <w:tmpl w:val="8AA8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6A26A3"/>
    <w:multiLevelType w:val="hybridMultilevel"/>
    <w:tmpl w:val="B1A0F846"/>
    <w:lvl w:ilvl="0" w:tplc="621A060E">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AF7F5A"/>
    <w:multiLevelType w:val="hybridMultilevel"/>
    <w:tmpl w:val="FF9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119CA"/>
    <w:multiLevelType w:val="hybridMultilevel"/>
    <w:tmpl w:val="5382325E"/>
    <w:lvl w:ilvl="0" w:tplc="CE089212">
      <w:numFmt w:val="bullet"/>
      <w:lvlText w:val="-"/>
      <w:lvlJc w:val="left"/>
      <w:pPr>
        <w:ind w:left="720" w:hanging="360"/>
      </w:pPr>
      <w:rPr>
        <w:rFonts w:ascii="Segoe UI" w:eastAsiaTheme="minorHAnsi" w:hAnsi="Segoe UI" w:cs="Segoe U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2"/>
  </w:num>
  <w:num w:numId="5">
    <w:abstractNumId w:val="10"/>
  </w:num>
  <w:num w:numId="6">
    <w:abstractNumId w:val="39"/>
  </w:num>
  <w:num w:numId="7">
    <w:abstractNumId w:val="12"/>
  </w:num>
  <w:num w:numId="8">
    <w:abstractNumId w:val="4"/>
  </w:num>
  <w:num w:numId="9">
    <w:abstractNumId w:val="28"/>
  </w:num>
  <w:num w:numId="10">
    <w:abstractNumId w:val="8"/>
  </w:num>
  <w:num w:numId="11">
    <w:abstractNumId w:val="14"/>
  </w:num>
  <w:num w:numId="12">
    <w:abstractNumId w:val="11"/>
  </w:num>
  <w:num w:numId="13">
    <w:abstractNumId w:val="31"/>
  </w:num>
  <w:num w:numId="14">
    <w:abstractNumId w:val="34"/>
  </w:num>
  <w:num w:numId="15">
    <w:abstractNumId w:val="15"/>
  </w:num>
  <w:num w:numId="16">
    <w:abstractNumId w:val="30"/>
  </w:num>
  <w:num w:numId="17">
    <w:abstractNumId w:val="7"/>
  </w:num>
  <w:num w:numId="18">
    <w:abstractNumId w:val="33"/>
  </w:num>
  <w:num w:numId="19">
    <w:abstractNumId w:val="17"/>
  </w:num>
  <w:num w:numId="20">
    <w:abstractNumId w:val="37"/>
  </w:num>
  <w:num w:numId="21">
    <w:abstractNumId w:val="22"/>
  </w:num>
  <w:num w:numId="22">
    <w:abstractNumId w:val="1"/>
  </w:num>
  <w:num w:numId="23">
    <w:abstractNumId w:val="5"/>
  </w:num>
  <w:num w:numId="24">
    <w:abstractNumId w:val="3"/>
  </w:num>
  <w:num w:numId="25">
    <w:abstractNumId w:val="35"/>
  </w:num>
  <w:num w:numId="26">
    <w:abstractNumId w:val="25"/>
  </w:num>
  <w:num w:numId="27">
    <w:abstractNumId w:val="23"/>
  </w:num>
  <w:num w:numId="28">
    <w:abstractNumId w:val="24"/>
  </w:num>
  <w:num w:numId="29">
    <w:abstractNumId w:val="21"/>
  </w:num>
  <w:num w:numId="30">
    <w:abstractNumId w:val="38"/>
  </w:num>
  <w:num w:numId="31">
    <w:abstractNumId w:val="26"/>
  </w:num>
  <w:num w:numId="32">
    <w:abstractNumId w:val="16"/>
  </w:num>
  <w:num w:numId="33">
    <w:abstractNumId w:val="20"/>
  </w:num>
  <w:num w:numId="34">
    <w:abstractNumId w:val="18"/>
  </w:num>
  <w:num w:numId="35">
    <w:abstractNumId w:val="0"/>
  </w:num>
  <w:num w:numId="36">
    <w:abstractNumId w:val="19"/>
  </w:num>
  <w:num w:numId="37">
    <w:abstractNumId w:val="6"/>
  </w:num>
  <w:num w:numId="38">
    <w:abstractNumId w:val="27"/>
  </w:num>
  <w:num w:numId="39">
    <w:abstractNumId w:val="29"/>
  </w:num>
  <w:num w:numId="40">
    <w:abstractNumId w:val="32"/>
  </w:num>
  <w:num w:numId="41">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F0"/>
    <w:rsid w:val="00005897"/>
    <w:rsid w:val="000071B9"/>
    <w:rsid w:val="00010E0C"/>
    <w:rsid w:val="00011EA9"/>
    <w:rsid w:val="0001415E"/>
    <w:rsid w:val="00022405"/>
    <w:rsid w:val="00025B28"/>
    <w:rsid w:val="000266A1"/>
    <w:rsid w:val="00026EAA"/>
    <w:rsid w:val="00026EB1"/>
    <w:rsid w:val="000302B8"/>
    <w:rsid w:val="000325CC"/>
    <w:rsid w:val="00033AE7"/>
    <w:rsid w:val="00040CC2"/>
    <w:rsid w:val="00044766"/>
    <w:rsid w:val="00045A58"/>
    <w:rsid w:val="00054CF5"/>
    <w:rsid w:val="00055756"/>
    <w:rsid w:val="00056584"/>
    <w:rsid w:val="00060321"/>
    <w:rsid w:val="00063EF1"/>
    <w:rsid w:val="0006479D"/>
    <w:rsid w:val="000759F2"/>
    <w:rsid w:val="00075F20"/>
    <w:rsid w:val="00081103"/>
    <w:rsid w:val="000828E9"/>
    <w:rsid w:val="000842D0"/>
    <w:rsid w:val="00086933"/>
    <w:rsid w:val="00090346"/>
    <w:rsid w:val="0009150B"/>
    <w:rsid w:val="00095925"/>
    <w:rsid w:val="000A50B8"/>
    <w:rsid w:val="000B2756"/>
    <w:rsid w:val="000B4062"/>
    <w:rsid w:val="000C1E32"/>
    <w:rsid w:val="000C214B"/>
    <w:rsid w:val="000C39DC"/>
    <w:rsid w:val="000D427F"/>
    <w:rsid w:val="000D63D1"/>
    <w:rsid w:val="000D6E7F"/>
    <w:rsid w:val="000E0FC7"/>
    <w:rsid w:val="000E171D"/>
    <w:rsid w:val="000E50B6"/>
    <w:rsid w:val="000F0DB4"/>
    <w:rsid w:val="000F2A18"/>
    <w:rsid w:val="000F44F0"/>
    <w:rsid w:val="00103240"/>
    <w:rsid w:val="0010582D"/>
    <w:rsid w:val="00111222"/>
    <w:rsid w:val="00112ABD"/>
    <w:rsid w:val="0011363F"/>
    <w:rsid w:val="00114063"/>
    <w:rsid w:val="001145A4"/>
    <w:rsid w:val="001159FE"/>
    <w:rsid w:val="00117958"/>
    <w:rsid w:val="001215F0"/>
    <w:rsid w:val="00123527"/>
    <w:rsid w:val="00123711"/>
    <w:rsid w:val="00127185"/>
    <w:rsid w:val="00130FCE"/>
    <w:rsid w:val="001321C9"/>
    <w:rsid w:val="00133F66"/>
    <w:rsid w:val="001378DF"/>
    <w:rsid w:val="00140652"/>
    <w:rsid w:val="00147D3E"/>
    <w:rsid w:val="00152E44"/>
    <w:rsid w:val="0015407F"/>
    <w:rsid w:val="0015653B"/>
    <w:rsid w:val="001574CA"/>
    <w:rsid w:val="00163C9E"/>
    <w:rsid w:val="00164ECD"/>
    <w:rsid w:val="00166699"/>
    <w:rsid w:val="001672F5"/>
    <w:rsid w:val="001707B9"/>
    <w:rsid w:val="00172082"/>
    <w:rsid w:val="00177E07"/>
    <w:rsid w:val="00180E06"/>
    <w:rsid w:val="001824C2"/>
    <w:rsid w:val="00185B37"/>
    <w:rsid w:val="00195A50"/>
    <w:rsid w:val="001A55DF"/>
    <w:rsid w:val="001A6CA8"/>
    <w:rsid w:val="001B0749"/>
    <w:rsid w:val="001B145C"/>
    <w:rsid w:val="001B534C"/>
    <w:rsid w:val="001B7B57"/>
    <w:rsid w:val="001C1112"/>
    <w:rsid w:val="001C28C1"/>
    <w:rsid w:val="001C5B6E"/>
    <w:rsid w:val="001C73EE"/>
    <w:rsid w:val="001D02EF"/>
    <w:rsid w:val="001D18B9"/>
    <w:rsid w:val="001D2038"/>
    <w:rsid w:val="001D28DC"/>
    <w:rsid w:val="001D56DB"/>
    <w:rsid w:val="001D5A5C"/>
    <w:rsid w:val="001E2211"/>
    <w:rsid w:val="001F0947"/>
    <w:rsid w:val="001F152E"/>
    <w:rsid w:val="00200E9D"/>
    <w:rsid w:val="00207281"/>
    <w:rsid w:val="002127F0"/>
    <w:rsid w:val="002144EE"/>
    <w:rsid w:val="00215947"/>
    <w:rsid w:val="002165AF"/>
    <w:rsid w:val="00220A85"/>
    <w:rsid w:val="00220EBD"/>
    <w:rsid w:val="00223659"/>
    <w:rsid w:val="00225268"/>
    <w:rsid w:val="00225E57"/>
    <w:rsid w:val="002300C8"/>
    <w:rsid w:val="0023020E"/>
    <w:rsid w:val="00231BD5"/>
    <w:rsid w:val="00232E94"/>
    <w:rsid w:val="002335B8"/>
    <w:rsid w:val="00240412"/>
    <w:rsid w:val="00240ADC"/>
    <w:rsid w:val="00242526"/>
    <w:rsid w:val="002454B1"/>
    <w:rsid w:val="002511AE"/>
    <w:rsid w:val="002549C7"/>
    <w:rsid w:val="00257150"/>
    <w:rsid w:val="002606CD"/>
    <w:rsid w:val="002658AB"/>
    <w:rsid w:val="0026671A"/>
    <w:rsid w:val="002741FE"/>
    <w:rsid w:val="00281AA1"/>
    <w:rsid w:val="00282E2D"/>
    <w:rsid w:val="00284847"/>
    <w:rsid w:val="0028661C"/>
    <w:rsid w:val="002939B8"/>
    <w:rsid w:val="0029683B"/>
    <w:rsid w:val="002A3639"/>
    <w:rsid w:val="002B2363"/>
    <w:rsid w:val="002B2A6B"/>
    <w:rsid w:val="002B6DF9"/>
    <w:rsid w:val="002C2055"/>
    <w:rsid w:val="002C2348"/>
    <w:rsid w:val="002C5BD5"/>
    <w:rsid w:val="002C6E12"/>
    <w:rsid w:val="002D0624"/>
    <w:rsid w:val="002D593E"/>
    <w:rsid w:val="002E00B4"/>
    <w:rsid w:val="002E2807"/>
    <w:rsid w:val="002E6771"/>
    <w:rsid w:val="002E7513"/>
    <w:rsid w:val="002E7A6E"/>
    <w:rsid w:val="002F2035"/>
    <w:rsid w:val="002F5839"/>
    <w:rsid w:val="0030022B"/>
    <w:rsid w:val="0030167E"/>
    <w:rsid w:val="003039BE"/>
    <w:rsid w:val="0030515E"/>
    <w:rsid w:val="00307BC0"/>
    <w:rsid w:val="00320E1A"/>
    <w:rsid w:val="00323713"/>
    <w:rsid w:val="00323EF1"/>
    <w:rsid w:val="00326D9A"/>
    <w:rsid w:val="00327310"/>
    <w:rsid w:val="003308EF"/>
    <w:rsid w:val="00335D85"/>
    <w:rsid w:val="00336716"/>
    <w:rsid w:val="00341046"/>
    <w:rsid w:val="0034178B"/>
    <w:rsid w:val="00344C60"/>
    <w:rsid w:val="00346492"/>
    <w:rsid w:val="003466BA"/>
    <w:rsid w:val="00350F8D"/>
    <w:rsid w:val="003548B7"/>
    <w:rsid w:val="003569E6"/>
    <w:rsid w:val="0035760A"/>
    <w:rsid w:val="003643E8"/>
    <w:rsid w:val="00364E68"/>
    <w:rsid w:val="0037494C"/>
    <w:rsid w:val="00375162"/>
    <w:rsid w:val="00375C64"/>
    <w:rsid w:val="00377B62"/>
    <w:rsid w:val="00377BBA"/>
    <w:rsid w:val="00380C2C"/>
    <w:rsid w:val="003821CE"/>
    <w:rsid w:val="0038402E"/>
    <w:rsid w:val="00386669"/>
    <w:rsid w:val="00386EA1"/>
    <w:rsid w:val="00393CD3"/>
    <w:rsid w:val="00394D1B"/>
    <w:rsid w:val="0039740B"/>
    <w:rsid w:val="003A1894"/>
    <w:rsid w:val="003A56BD"/>
    <w:rsid w:val="003B00AB"/>
    <w:rsid w:val="003B6180"/>
    <w:rsid w:val="003C3E97"/>
    <w:rsid w:val="003D1A3C"/>
    <w:rsid w:val="003E0D88"/>
    <w:rsid w:val="003E6DA4"/>
    <w:rsid w:val="003F0AEE"/>
    <w:rsid w:val="003F0BA8"/>
    <w:rsid w:val="003F5112"/>
    <w:rsid w:val="00400264"/>
    <w:rsid w:val="00406655"/>
    <w:rsid w:val="00407E95"/>
    <w:rsid w:val="004122E7"/>
    <w:rsid w:val="00422758"/>
    <w:rsid w:val="0042749A"/>
    <w:rsid w:val="00433309"/>
    <w:rsid w:val="00433D3C"/>
    <w:rsid w:val="00436383"/>
    <w:rsid w:val="00440987"/>
    <w:rsid w:val="004432FF"/>
    <w:rsid w:val="00446016"/>
    <w:rsid w:val="004460EF"/>
    <w:rsid w:val="0044769C"/>
    <w:rsid w:val="004514A9"/>
    <w:rsid w:val="00455E74"/>
    <w:rsid w:val="004577E4"/>
    <w:rsid w:val="00464C6B"/>
    <w:rsid w:val="0046728E"/>
    <w:rsid w:val="00471AA8"/>
    <w:rsid w:val="00473E75"/>
    <w:rsid w:val="00474E9B"/>
    <w:rsid w:val="0047546E"/>
    <w:rsid w:val="0047703D"/>
    <w:rsid w:val="004840AF"/>
    <w:rsid w:val="004852B6"/>
    <w:rsid w:val="0049252B"/>
    <w:rsid w:val="00494BDE"/>
    <w:rsid w:val="004A04DA"/>
    <w:rsid w:val="004A0868"/>
    <w:rsid w:val="004A4B0E"/>
    <w:rsid w:val="004A622F"/>
    <w:rsid w:val="004A758D"/>
    <w:rsid w:val="004A7895"/>
    <w:rsid w:val="004B100C"/>
    <w:rsid w:val="004B1ACE"/>
    <w:rsid w:val="004B2194"/>
    <w:rsid w:val="004B7522"/>
    <w:rsid w:val="004C0525"/>
    <w:rsid w:val="004C196F"/>
    <w:rsid w:val="004C3CE3"/>
    <w:rsid w:val="004D13A0"/>
    <w:rsid w:val="004D30F6"/>
    <w:rsid w:val="004D4867"/>
    <w:rsid w:val="004D4D63"/>
    <w:rsid w:val="004D525B"/>
    <w:rsid w:val="004D63B6"/>
    <w:rsid w:val="004E0F7E"/>
    <w:rsid w:val="004E2984"/>
    <w:rsid w:val="004E4810"/>
    <w:rsid w:val="004E4E9B"/>
    <w:rsid w:val="004E6978"/>
    <w:rsid w:val="004F1CBE"/>
    <w:rsid w:val="004F2F15"/>
    <w:rsid w:val="004F3FF8"/>
    <w:rsid w:val="004F68DA"/>
    <w:rsid w:val="005019FE"/>
    <w:rsid w:val="00505C50"/>
    <w:rsid w:val="005241EF"/>
    <w:rsid w:val="00530968"/>
    <w:rsid w:val="005346A8"/>
    <w:rsid w:val="00536293"/>
    <w:rsid w:val="005403C6"/>
    <w:rsid w:val="00541F1F"/>
    <w:rsid w:val="005440B2"/>
    <w:rsid w:val="00544881"/>
    <w:rsid w:val="005526AE"/>
    <w:rsid w:val="00554F46"/>
    <w:rsid w:val="00555AB5"/>
    <w:rsid w:val="005610B0"/>
    <w:rsid w:val="00561423"/>
    <w:rsid w:val="00562166"/>
    <w:rsid w:val="0056335E"/>
    <w:rsid w:val="00563E3D"/>
    <w:rsid w:val="0056441B"/>
    <w:rsid w:val="00573FA2"/>
    <w:rsid w:val="00576056"/>
    <w:rsid w:val="005804A5"/>
    <w:rsid w:val="005818D5"/>
    <w:rsid w:val="00583110"/>
    <w:rsid w:val="00583583"/>
    <w:rsid w:val="0058434B"/>
    <w:rsid w:val="00593918"/>
    <w:rsid w:val="00594E1E"/>
    <w:rsid w:val="005950E5"/>
    <w:rsid w:val="005A039F"/>
    <w:rsid w:val="005A1C38"/>
    <w:rsid w:val="005A6DD0"/>
    <w:rsid w:val="005B0900"/>
    <w:rsid w:val="005B1A7C"/>
    <w:rsid w:val="005B3C22"/>
    <w:rsid w:val="005B7622"/>
    <w:rsid w:val="005B7788"/>
    <w:rsid w:val="005C2E27"/>
    <w:rsid w:val="005D2437"/>
    <w:rsid w:val="005D4679"/>
    <w:rsid w:val="005D54FE"/>
    <w:rsid w:val="005D5843"/>
    <w:rsid w:val="005E083B"/>
    <w:rsid w:val="005E3771"/>
    <w:rsid w:val="005E5BF7"/>
    <w:rsid w:val="005F3457"/>
    <w:rsid w:val="005F66C2"/>
    <w:rsid w:val="005F7DDF"/>
    <w:rsid w:val="00600186"/>
    <w:rsid w:val="0061033B"/>
    <w:rsid w:val="00612157"/>
    <w:rsid w:val="0061314A"/>
    <w:rsid w:val="006165C8"/>
    <w:rsid w:val="006179FE"/>
    <w:rsid w:val="00621E2E"/>
    <w:rsid w:val="00625969"/>
    <w:rsid w:val="00626FE2"/>
    <w:rsid w:val="0062744D"/>
    <w:rsid w:val="006310D4"/>
    <w:rsid w:val="006311B2"/>
    <w:rsid w:val="006326E9"/>
    <w:rsid w:val="00632E8F"/>
    <w:rsid w:val="00633FD0"/>
    <w:rsid w:val="00637058"/>
    <w:rsid w:val="00641233"/>
    <w:rsid w:val="00641248"/>
    <w:rsid w:val="00642F6F"/>
    <w:rsid w:val="00644D70"/>
    <w:rsid w:val="006457D4"/>
    <w:rsid w:val="00647BD7"/>
    <w:rsid w:val="00652211"/>
    <w:rsid w:val="00654D35"/>
    <w:rsid w:val="00654E57"/>
    <w:rsid w:val="00660ECB"/>
    <w:rsid w:val="00661AF6"/>
    <w:rsid w:val="00664CC4"/>
    <w:rsid w:val="006678F9"/>
    <w:rsid w:val="00667A33"/>
    <w:rsid w:val="00667D64"/>
    <w:rsid w:val="00671807"/>
    <w:rsid w:val="006738AF"/>
    <w:rsid w:val="00674FA2"/>
    <w:rsid w:val="0067587D"/>
    <w:rsid w:val="00684708"/>
    <w:rsid w:val="00684F08"/>
    <w:rsid w:val="0068710B"/>
    <w:rsid w:val="00691C37"/>
    <w:rsid w:val="006958F7"/>
    <w:rsid w:val="006A02AC"/>
    <w:rsid w:val="006B0B95"/>
    <w:rsid w:val="006B298D"/>
    <w:rsid w:val="006B4DD2"/>
    <w:rsid w:val="006B77EE"/>
    <w:rsid w:val="006B7A70"/>
    <w:rsid w:val="006C32D5"/>
    <w:rsid w:val="006C4CE1"/>
    <w:rsid w:val="006C6E4F"/>
    <w:rsid w:val="006D2967"/>
    <w:rsid w:val="006D3FAF"/>
    <w:rsid w:val="006D7899"/>
    <w:rsid w:val="006E1EE0"/>
    <w:rsid w:val="006E3514"/>
    <w:rsid w:val="006E48AE"/>
    <w:rsid w:val="006E7E9D"/>
    <w:rsid w:val="006F1C56"/>
    <w:rsid w:val="006F3FD9"/>
    <w:rsid w:val="006F631D"/>
    <w:rsid w:val="00700CF1"/>
    <w:rsid w:val="00706B9B"/>
    <w:rsid w:val="00711706"/>
    <w:rsid w:val="00711853"/>
    <w:rsid w:val="00712FA0"/>
    <w:rsid w:val="0071525F"/>
    <w:rsid w:val="00720AD1"/>
    <w:rsid w:val="00723674"/>
    <w:rsid w:val="0072407C"/>
    <w:rsid w:val="00725B88"/>
    <w:rsid w:val="00726245"/>
    <w:rsid w:val="00727ED3"/>
    <w:rsid w:val="00731652"/>
    <w:rsid w:val="00733322"/>
    <w:rsid w:val="00736D24"/>
    <w:rsid w:val="007401C5"/>
    <w:rsid w:val="00741A49"/>
    <w:rsid w:val="00743C95"/>
    <w:rsid w:val="00754308"/>
    <w:rsid w:val="00754CF9"/>
    <w:rsid w:val="00755A5B"/>
    <w:rsid w:val="00756D25"/>
    <w:rsid w:val="00760E1D"/>
    <w:rsid w:val="00761E5F"/>
    <w:rsid w:val="007656C1"/>
    <w:rsid w:val="00766E8F"/>
    <w:rsid w:val="007732E2"/>
    <w:rsid w:val="00774512"/>
    <w:rsid w:val="00775DD0"/>
    <w:rsid w:val="00783F4F"/>
    <w:rsid w:val="00785342"/>
    <w:rsid w:val="0079229F"/>
    <w:rsid w:val="00792BFB"/>
    <w:rsid w:val="00794A12"/>
    <w:rsid w:val="007954A6"/>
    <w:rsid w:val="007961E7"/>
    <w:rsid w:val="00797D0B"/>
    <w:rsid w:val="007A3F22"/>
    <w:rsid w:val="007A54F9"/>
    <w:rsid w:val="007B16CE"/>
    <w:rsid w:val="007B3DD0"/>
    <w:rsid w:val="007B48A1"/>
    <w:rsid w:val="007B5C1A"/>
    <w:rsid w:val="007C0091"/>
    <w:rsid w:val="007D5311"/>
    <w:rsid w:val="007D654F"/>
    <w:rsid w:val="007D6704"/>
    <w:rsid w:val="007E34C2"/>
    <w:rsid w:val="007E4D4D"/>
    <w:rsid w:val="007E587C"/>
    <w:rsid w:val="007F04B3"/>
    <w:rsid w:val="007F3203"/>
    <w:rsid w:val="007F7525"/>
    <w:rsid w:val="0080030B"/>
    <w:rsid w:val="00800AD5"/>
    <w:rsid w:val="00801603"/>
    <w:rsid w:val="00801954"/>
    <w:rsid w:val="00803759"/>
    <w:rsid w:val="00810B9B"/>
    <w:rsid w:val="00811EF1"/>
    <w:rsid w:val="00812AFB"/>
    <w:rsid w:val="00814CB9"/>
    <w:rsid w:val="00816170"/>
    <w:rsid w:val="008176AB"/>
    <w:rsid w:val="00820B38"/>
    <w:rsid w:val="008413C1"/>
    <w:rsid w:val="00841809"/>
    <w:rsid w:val="008444DA"/>
    <w:rsid w:val="0085113F"/>
    <w:rsid w:val="00852E80"/>
    <w:rsid w:val="00855141"/>
    <w:rsid w:val="00861DC7"/>
    <w:rsid w:val="008676DF"/>
    <w:rsid w:val="00875A38"/>
    <w:rsid w:val="008810C9"/>
    <w:rsid w:val="00882EFD"/>
    <w:rsid w:val="0088798B"/>
    <w:rsid w:val="008923B9"/>
    <w:rsid w:val="008A3893"/>
    <w:rsid w:val="008B4B48"/>
    <w:rsid w:val="008B6555"/>
    <w:rsid w:val="008B7B1E"/>
    <w:rsid w:val="008C0583"/>
    <w:rsid w:val="008C1874"/>
    <w:rsid w:val="008C6E3F"/>
    <w:rsid w:val="008E0DF1"/>
    <w:rsid w:val="008E2859"/>
    <w:rsid w:val="008E4DAD"/>
    <w:rsid w:val="008F00AF"/>
    <w:rsid w:val="008F0413"/>
    <w:rsid w:val="008F0884"/>
    <w:rsid w:val="008F1D14"/>
    <w:rsid w:val="008F41A6"/>
    <w:rsid w:val="008F4E35"/>
    <w:rsid w:val="008F7243"/>
    <w:rsid w:val="0090125B"/>
    <w:rsid w:val="00904244"/>
    <w:rsid w:val="009123CF"/>
    <w:rsid w:val="00912B74"/>
    <w:rsid w:val="009141B3"/>
    <w:rsid w:val="0091437F"/>
    <w:rsid w:val="00915C52"/>
    <w:rsid w:val="0092406C"/>
    <w:rsid w:val="0092495E"/>
    <w:rsid w:val="00930403"/>
    <w:rsid w:val="00930485"/>
    <w:rsid w:val="00930F08"/>
    <w:rsid w:val="00941551"/>
    <w:rsid w:val="00950660"/>
    <w:rsid w:val="009550B1"/>
    <w:rsid w:val="00962A80"/>
    <w:rsid w:val="00962D59"/>
    <w:rsid w:val="00962DDF"/>
    <w:rsid w:val="00963D5A"/>
    <w:rsid w:val="0096402E"/>
    <w:rsid w:val="00970733"/>
    <w:rsid w:val="00982896"/>
    <w:rsid w:val="0098385A"/>
    <w:rsid w:val="009902ED"/>
    <w:rsid w:val="009968E4"/>
    <w:rsid w:val="009A5115"/>
    <w:rsid w:val="009A636F"/>
    <w:rsid w:val="009A68B5"/>
    <w:rsid w:val="009B4C61"/>
    <w:rsid w:val="009C1154"/>
    <w:rsid w:val="009C1B42"/>
    <w:rsid w:val="009C232E"/>
    <w:rsid w:val="009C2D27"/>
    <w:rsid w:val="009C7042"/>
    <w:rsid w:val="009C7E62"/>
    <w:rsid w:val="009E246C"/>
    <w:rsid w:val="009F52D7"/>
    <w:rsid w:val="00A07A42"/>
    <w:rsid w:val="00A13303"/>
    <w:rsid w:val="00A16766"/>
    <w:rsid w:val="00A202B9"/>
    <w:rsid w:val="00A24AF2"/>
    <w:rsid w:val="00A26F36"/>
    <w:rsid w:val="00A40920"/>
    <w:rsid w:val="00A5098D"/>
    <w:rsid w:val="00A53E4D"/>
    <w:rsid w:val="00A667AB"/>
    <w:rsid w:val="00A70E6A"/>
    <w:rsid w:val="00A736BB"/>
    <w:rsid w:val="00A74A9F"/>
    <w:rsid w:val="00A75CCE"/>
    <w:rsid w:val="00A8308C"/>
    <w:rsid w:val="00A8522F"/>
    <w:rsid w:val="00A8723E"/>
    <w:rsid w:val="00A873E4"/>
    <w:rsid w:val="00A920F7"/>
    <w:rsid w:val="00A9369A"/>
    <w:rsid w:val="00A96C6B"/>
    <w:rsid w:val="00A972BF"/>
    <w:rsid w:val="00AA7B6A"/>
    <w:rsid w:val="00AB3D9A"/>
    <w:rsid w:val="00AB4744"/>
    <w:rsid w:val="00AB78E7"/>
    <w:rsid w:val="00AC096D"/>
    <w:rsid w:val="00AC10D2"/>
    <w:rsid w:val="00AD204B"/>
    <w:rsid w:val="00AD6C0D"/>
    <w:rsid w:val="00AE0163"/>
    <w:rsid w:val="00AE5439"/>
    <w:rsid w:val="00AF096A"/>
    <w:rsid w:val="00AF2996"/>
    <w:rsid w:val="00B015C9"/>
    <w:rsid w:val="00B10081"/>
    <w:rsid w:val="00B15EB8"/>
    <w:rsid w:val="00B1739B"/>
    <w:rsid w:val="00B20396"/>
    <w:rsid w:val="00B2374B"/>
    <w:rsid w:val="00B23CFA"/>
    <w:rsid w:val="00B34876"/>
    <w:rsid w:val="00B54BE7"/>
    <w:rsid w:val="00B57D48"/>
    <w:rsid w:val="00B6237F"/>
    <w:rsid w:val="00B6520B"/>
    <w:rsid w:val="00B676F7"/>
    <w:rsid w:val="00B77092"/>
    <w:rsid w:val="00B8107A"/>
    <w:rsid w:val="00B81133"/>
    <w:rsid w:val="00B84181"/>
    <w:rsid w:val="00B84E1A"/>
    <w:rsid w:val="00B90CBB"/>
    <w:rsid w:val="00BA5B42"/>
    <w:rsid w:val="00BB2469"/>
    <w:rsid w:val="00BB2F9F"/>
    <w:rsid w:val="00BB6A50"/>
    <w:rsid w:val="00BC6E1B"/>
    <w:rsid w:val="00BC7AA4"/>
    <w:rsid w:val="00BD1597"/>
    <w:rsid w:val="00BD2341"/>
    <w:rsid w:val="00BD2F4C"/>
    <w:rsid w:val="00BD4519"/>
    <w:rsid w:val="00BE12AC"/>
    <w:rsid w:val="00BE2A1B"/>
    <w:rsid w:val="00BE7E94"/>
    <w:rsid w:val="00BF0D88"/>
    <w:rsid w:val="00C04A98"/>
    <w:rsid w:val="00C07F09"/>
    <w:rsid w:val="00C1055F"/>
    <w:rsid w:val="00C110E6"/>
    <w:rsid w:val="00C1246E"/>
    <w:rsid w:val="00C12B4C"/>
    <w:rsid w:val="00C1337D"/>
    <w:rsid w:val="00C170B1"/>
    <w:rsid w:val="00C26444"/>
    <w:rsid w:val="00C26D94"/>
    <w:rsid w:val="00C27FD2"/>
    <w:rsid w:val="00C30AA8"/>
    <w:rsid w:val="00C347B5"/>
    <w:rsid w:val="00C34B86"/>
    <w:rsid w:val="00C375CF"/>
    <w:rsid w:val="00C4313E"/>
    <w:rsid w:val="00C5286D"/>
    <w:rsid w:val="00C52EB6"/>
    <w:rsid w:val="00C537DD"/>
    <w:rsid w:val="00C53AFF"/>
    <w:rsid w:val="00C56E91"/>
    <w:rsid w:val="00C63FB2"/>
    <w:rsid w:val="00C650FA"/>
    <w:rsid w:val="00C666DE"/>
    <w:rsid w:val="00C71119"/>
    <w:rsid w:val="00C7111C"/>
    <w:rsid w:val="00C73984"/>
    <w:rsid w:val="00C86E88"/>
    <w:rsid w:val="00C87B29"/>
    <w:rsid w:val="00C9516F"/>
    <w:rsid w:val="00C9636D"/>
    <w:rsid w:val="00CA12A1"/>
    <w:rsid w:val="00CA3E6B"/>
    <w:rsid w:val="00CA633F"/>
    <w:rsid w:val="00CB2024"/>
    <w:rsid w:val="00CB4C14"/>
    <w:rsid w:val="00CB4D06"/>
    <w:rsid w:val="00CB5EB7"/>
    <w:rsid w:val="00CB7EF9"/>
    <w:rsid w:val="00CC5E4D"/>
    <w:rsid w:val="00CD0345"/>
    <w:rsid w:val="00CD164C"/>
    <w:rsid w:val="00CD265C"/>
    <w:rsid w:val="00CD27BE"/>
    <w:rsid w:val="00CD6E67"/>
    <w:rsid w:val="00CE59CC"/>
    <w:rsid w:val="00CE6E59"/>
    <w:rsid w:val="00CF4943"/>
    <w:rsid w:val="00CF520B"/>
    <w:rsid w:val="00CF5359"/>
    <w:rsid w:val="00D0095D"/>
    <w:rsid w:val="00D02D15"/>
    <w:rsid w:val="00D032C2"/>
    <w:rsid w:val="00D06508"/>
    <w:rsid w:val="00D26803"/>
    <w:rsid w:val="00D318C7"/>
    <w:rsid w:val="00D32F9E"/>
    <w:rsid w:val="00D33116"/>
    <w:rsid w:val="00D33BBB"/>
    <w:rsid w:val="00D359A1"/>
    <w:rsid w:val="00D36F4E"/>
    <w:rsid w:val="00D3724E"/>
    <w:rsid w:val="00D40F78"/>
    <w:rsid w:val="00D4190F"/>
    <w:rsid w:val="00D42BF5"/>
    <w:rsid w:val="00D450A6"/>
    <w:rsid w:val="00D529E7"/>
    <w:rsid w:val="00D539B4"/>
    <w:rsid w:val="00D55DF8"/>
    <w:rsid w:val="00D6578F"/>
    <w:rsid w:val="00D67A4D"/>
    <w:rsid w:val="00D72C39"/>
    <w:rsid w:val="00D739FF"/>
    <w:rsid w:val="00D818B6"/>
    <w:rsid w:val="00D86430"/>
    <w:rsid w:val="00D92E1F"/>
    <w:rsid w:val="00DA06B4"/>
    <w:rsid w:val="00DA0D5B"/>
    <w:rsid w:val="00DA1100"/>
    <w:rsid w:val="00DA438C"/>
    <w:rsid w:val="00DC561A"/>
    <w:rsid w:val="00DC634E"/>
    <w:rsid w:val="00DD02B1"/>
    <w:rsid w:val="00DD1CE7"/>
    <w:rsid w:val="00DD2665"/>
    <w:rsid w:val="00DD2AF7"/>
    <w:rsid w:val="00DD78FD"/>
    <w:rsid w:val="00DE2FE2"/>
    <w:rsid w:val="00DF0618"/>
    <w:rsid w:val="00DF1B82"/>
    <w:rsid w:val="00DF466F"/>
    <w:rsid w:val="00DF5039"/>
    <w:rsid w:val="00DF5C3E"/>
    <w:rsid w:val="00DF6175"/>
    <w:rsid w:val="00E063E9"/>
    <w:rsid w:val="00E121F1"/>
    <w:rsid w:val="00E14AB7"/>
    <w:rsid w:val="00E203CC"/>
    <w:rsid w:val="00E2357A"/>
    <w:rsid w:val="00E26A96"/>
    <w:rsid w:val="00E31BE4"/>
    <w:rsid w:val="00E32AD7"/>
    <w:rsid w:val="00E34B93"/>
    <w:rsid w:val="00E367FE"/>
    <w:rsid w:val="00E36BE4"/>
    <w:rsid w:val="00E51664"/>
    <w:rsid w:val="00E54628"/>
    <w:rsid w:val="00E5480D"/>
    <w:rsid w:val="00E65206"/>
    <w:rsid w:val="00E65A7A"/>
    <w:rsid w:val="00E847E2"/>
    <w:rsid w:val="00E872EA"/>
    <w:rsid w:val="00E91F8F"/>
    <w:rsid w:val="00E95371"/>
    <w:rsid w:val="00E96FEA"/>
    <w:rsid w:val="00EA01DA"/>
    <w:rsid w:val="00EA46AD"/>
    <w:rsid w:val="00EA57B7"/>
    <w:rsid w:val="00EB18B1"/>
    <w:rsid w:val="00EB2FC9"/>
    <w:rsid w:val="00EB46E9"/>
    <w:rsid w:val="00EB7775"/>
    <w:rsid w:val="00EC6FC7"/>
    <w:rsid w:val="00EC7FC3"/>
    <w:rsid w:val="00ED023C"/>
    <w:rsid w:val="00ED10F2"/>
    <w:rsid w:val="00ED145C"/>
    <w:rsid w:val="00ED2107"/>
    <w:rsid w:val="00ED333B"/>
    <w:rsid w:val="00ED344E"/>
    <w:rsid w:val="00ED70EE"/>
    <w:rsid w:val="00ED719A"/>
    <w:rsid w:val="00EE0E0F"/>
    <w:rsid w:val="00EE2B3C"/>
    <w:rsid w:val="00EE2DAC"/>
    <w:rsid w:val="00EE4662"/>
    <w:rsid w:val="00EE69FC"/>
    <w:rsid w:val="00EF028B"/>
    <w:rsid w:val="00EF2C45"/>
    <w:rsid w:val="00EF326E"/>
    <w:rsid w:val="00EF445F"/>
    <w:rsid w:val="00EF58DF"/>
    <w:rsid w:val="00EF7BDC"/>
    <w:rsid w:val="00F04F93"/>
    <w:rsid w:val="00F11326"/>
    <w:rsid w:val="00F20A84"/>
    <w:rsid w:val="00F2242B"/>
    <w:rsid w:val="00F27262"/>
    <w:rsid w:val="00F27624"/>
    <w:rsid w:val="00F433AC"/>
    <w:rsid w:val="00F4366F"/>
    <w:rsid w:val="00F4510D"/>
    <w:rsid w:val="00F46C66"/>
    <w:rsid w:val="00F505D1"/>
    <w:rsid w:val="00F5511B"/>
    <w:rsid w:val="00F551D9"/>
    <w:rsid w:val="00F55B54"/>
    <w:rsid w:val="00F55F6F"/>
    <w:rsid w:val="00F57219"/>
    <w:rsid w:val="00F61CB5"/>
    <w:rsid w:val="00F715B6"/>
    <w:rsid w:val="00F77ECB"/>
    <w:rsid w:val="00F804FD"/>
    <w:rsid w:val="00F8089E"/>
    <w:rsid w:val="00F82AF0"/>
    <w:rsid w:val="00F84620"/>
    <w:rsid w:val="00F84BF7"/>
    <w:rsid w:val="00F863AF"/>
    <w:rsid w:val="00F86C3C"/>
    <w:rsid w:val="00F87212"/>
    <w:rsid w:val="00F94D49"/>
    <w:rsid w:val="00FA0F40"/>
    <w:rsid w:val="00FA18BE"/>
    <w:rsid w:val="00FA25C2"/>
    <w:rsid w:val="00FA7ABA"/>
    <w:rsid w:val="00FB34A7"/>
    <w:rsid w:val="00FC5E30"/>
    <w:rsid w:val="00FD00BC"/>
    <w:rsid w:val="00FD1763"/>
    <w:rsid w:val="00FD3BF7"/>
    <w:rsid w:val="00FE0E14"/>
    <w:rsid w:val="00FE7A1E"/>
    <w:rsid w:val="00FE7CC5"/>
    <w:rsid w:val="00FF0007"/>
    <w:rsid w:val="3719CF5A"/>
    <w:rsid w:val="48EE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38E1D"/>
  <w15:docId w15:val="{CB0835D6-CB2B-4644-9528-FBB448A5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5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F68DA"/>
    <w:pPr>
      <w:autoSpaceDE w:val="0"/>
      <w:autoSpaceDN w:val="0"/>
      <w:adjustRightInd w:val="0"/>
      <w:ind w:left="720"/>
      <w:outlineLvl w:val="1"/>
    </w:pPr>
    <w:rPr>
      <w:rFonts w:ascii="Calibri" w:eastAsia="Calibri" w:hAnsi="Calibri"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AF0"/>
    <w:rPr>
      <w:rFonts w:ascii="Tahoma" w:hAnsi="Tahoma" w:cs="Tahoma"/>
      <w:sz w:val="16"/>
      <w:szCs w:val="16"/>
    </w:rPr>
  </w:style>
  <w:style w:type="character" w:customStyle="1" w:styleId="BalloonTextChar">
    <w:name w:val="Balloon Text Char"/>
    <w:basedOn w:val="DefaultParagraphFont"/>
    <w:link w:val="BalloonText"/>
    <w:uiPriority w:val="99"/>
    <w:semiHidden/>
    <w:rsid w:val="00F82AF0"/>
    <w:rPr>
      <w:rFonts w:ascii="Tahoma" w:hAnsi="Tahoma" w:cs="Tahoma"/>
      <w:sz w:val="16"/>
      <w:szCs w:val="16"/>
    </w:rPr>
  </w:style>
  <w:style w:type="paragraph" w:styleId="ListParagraph">
    <w:name w:val="List Paragraph"/>
    <w:basedOn w:val="Normal"/>
    <w:uiPriority w:val="34"/>
    <w:qFormat/>
    <w:rsid w:val="00F82AF0"/>
    <w:pPr>
      <w:ind w:left="720"/>
      <w:contextualSpacing/>
    </w:pPr>
  </w:style>
  <w:style w:type="character" w:customStyle="1" w:styleId="apple-style-span">
    <w:name w:val="apple-style-span"/>
    <w:basedOn w:val="DefaultParagraphFont"/>
    <w:rsid w:val="00F82AF0"/>
  </w:style>
  <w:style w:type="character" w:customStyle="1" w:styleId="apple-converted-space">
    <w:name w:val="apple-converted-space"/>
    <w:basedOn w:val="DefaultParagraphFont"/>
    <w:rsid w:val="00F82AF0"/>
  </w:style>
  <w:style w:type="paragraph" w:styleId="NoSpacing">
    <w:name w:val="No Spacing"/>
    <w:uiPriority w:val="1"/>
    <w:qFormat/>
    <w:rsid w:val="00F82AF0"/>
    <w:pPr>
      <w:spacing w:after="0" w:line="240" w:lineRule="auto"/>
    </w:pPr>
  </w:style>
  <w:style w:type="character" w:styleId="Hyperlink">
    <w:name w:val="Hyperlink"/>
    <w:basedOn w:val="DefaultParagraphFont"/>
    <w:uiPriority w:val="99"/>
    <w:unhideWhenUsed/>
    <w:rsid w:val="00F82AF0"/>
    <w:rPr>
      <w:color w:val="0000FF" w:themeColor="hyperlink"/>
      <w:u w:val="single"/>
    </w:rPr>
  </w:style>
  <w:style w:type="paragraph" w:customStyle="1" w:styleId="title1">
    <w:name w:val="title1"/>
    <w:basedOn w:val="Normal"/>
    <w:rsid w:val="00CD164C"/>
    <w:rPr>
      <w:sz w:val="29"/>
      <w:szCs w:val="29"/>
    </w:rPr>
  </w:style>
  <w:style w:type="character" w:styleId="FollowedHyperlink">
    <w:name w:val="FollowedHyperlink"/>
    <w:basedOn w:val="DefaultParagraphFont"/>
    <w:uiPriority w:val="99"/>
    <w:semiHidden/>
    <w:unhideWhenUsed/>
    <w:rsid w:val="00C347B5"/>
    <w:rPr>
      <w:color w:val="800080" w:themeColor="followedHyperlink"/>
      <w:u w:val="single"/>
    </w:rPr>
  </w:style>
  <w:style w:type="character" w:styleId="CommentReference">
    <w:name w:val="annotation reference"/>
    <w:basedOn w:val="DefaultParagraphFont"/>
    <w:uiPriority w:val="99"/>
    <w:semiHidden/>
    <w:unhideWhenUsed/>
    <w:rsid w:val="0030515E"/>
    <w:rPr>
      <w:sz w:val="16"/>
      <w:szCs w:val="16"/>
    </w:rPr>
  </w:style>
  <w:style w:type="paragraph" w:styleId="CommentText">
    <w:name w:val="annotation text"/>
    <w:basedOn w:val="Normal"/>
    <w:link w:val="CommentTextChar"/>
    <w:uiPriority w:val="99"/>
    <w:unhideWhenUsed/>
    <w:rsid w:val="0030515E"/>
    <w:rPr>
      <w:sz w:val="20"/>
      <w:szCs w:val="20"/>
    </w:rPr>
  </w:style>
  <w:style w:type="character" w:customStyle="1" w:styleId="CommentTextChar">
    <w:name w:val="Comment Text Char"/>
    <w:basedOn w:val="DefaultParagraphFont"/>
    <w:link w:val="CommentText"/>
    <w:uiPriority w:val="99"/>
    <w:rsid w:val="0030515E"/>
    <w:rPr>
      <w:sz w:val="20"/>
      <w:szCs w:val="20"/>
    </w:rPr>
  </w:style>
  <w:style w:type="paragraph" w:styleId="CommentSubject">
    <w:name w:val="annotation subject"/>
    <w:basedOn w:val="CommentText"/>
    <w:next w:val="CommentText"/>
    <w:link w:val="CommentSubjectChar"/>
    <w:uiPriority w:val="99"/>
    <w:semiHidden/>
    <w:unhideWhenUsed/>
    <w:rsid w:val="0030515E"/>
    <w:rPr>
      <w:b/>
      <w:bCs/>
    </w:rPr>
  </w:style>
  <w:style w:type="character" w:customStyle="1" w:styleId="CommentSubjectChar">
    <w:name w:val="Comment Subject Char"/>
    <w:basedOn w:val="CommentTextChar"/>
    <w:link w:val="CommentSubject"/>
    <w:uiPriority w:val="99"/>
    <w:semiHidden/>
    <w:rsid w:val="0030515E"/>
    <w:rPr>
      <w:b/>
      <w:bCs/>
      <w:sz w:val="20"/>
      <w:szCs w:val="20"/>
    </w:rPr>
  </w:style>
  <w:style w:type="paragraph" w:styleId="Header">
    <w:name w:val="header"/>
    <w:basedOn w:val="Normal"/>
    <w:link w:val="HeaderChar"/>
    <w:uiPriority w:val="99"/>
    <w:unhideWhenUsed/>
    <w:rsid w:val="00DA438C"/>
    <w:pPr>
      <w:tabs>
        <w:tab w:val="center" w:pos="4680"/>
        <w:tab w:val="right" w:pos="9360"/>
      </w:tabs>
    </w:pPr>
  </w:style>
  <w:style w:type="character" w:customStyle="1" w:styleId="HeaderChar">
    <w:name w:val="Header Char"/>
    <w:basedOn w:val="DefaultParagraphFont"/>
    <w:link w:val="Header"/>
    <w:uiPriority w:val="99"/>
    <w:rsid w:val="00DA438C"/>
  </w:style>
  <w:style w:type="paragraph" w:styleId="Footer">
    <w:name w:val="footer"/>
    <w:basedOn w:val="Normal"/>
    <w:link w:val="FooterChar"/>
    <w:uiPriority w:val="99"/>
    <w:unhideWhenUsed/>
    <w:rsid w:val="00DA438C"/>
    <w:pPr>
      <w:tabs>
        <w:tab w:val="center" w:pos="4680"/>
        <w:tab w:val="right" w:pos="9360"/>
      </w:tabs>
    </w:pPr>
  </w:style>
  <w:style w:type="character" w:customStyle="1" w:styleId="FooterChar">
    <w:name w:val="Footer Char"/>
    <w:basedOn w:val="DefaultParagraphFont"/>
    <w:link w:val="Footer"/>
    <w:uiPriority w:val="99"/>
    <w:rsid w:val="00DA438C"/>
  </w:style>
  <w:style w:type="character" w:customStyle="1" w:styleId="Heading2Char">
    <w:name w:val="Heading 2 Char"/>
    <w:basedOn w:val="DefaultParagraphFont"/>
    <w:link w:val="Heading2"/>
    <w:uiPriority w:val="9"/>
    <w:rsid w:val="004F68DA"/>
    <w:rPr>
      <w:rFonts w:ascii="Calibri" w:eastAsia="Calibri" w:hAnsi="Calibri" w:cs="Tahoma"/>
      <w:b/>
      <w:bCs/>
    </w:rPr>
  </w:style>
  <w:style w:type="paragraph" w:styleId="NormalWeb">
    <w:name w:val="Normal (Web)"/>
    <w:basedOn w:val="Normal"/>
    <w:uiPriority w:val="99"/>
    <w:unhideWhenUsed/>
    <w:rsid w:val="004F68DA"/>
    <w:pPr>
      <w:spacing w:before="100" w:beforeAutospacing="1" w:after="100" w:afterAutospacing="1"/>
      <w:ind w:left="432"/>
    </w:pPr>
  </w:style>
  <w:style w:type="paragraph" w:customStyle="1" w:styleId="Default">
    <w:name w:val="Default"/>
    <w:rsid w:val="004F68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ms-rtecustom-pageheading">
    <w:name w:val="ms-rtecustom-pageheading"/>
    <w:basedOn w:val="DefaultParagraphFont"/>
    <w:rsid w:val="00DA06B4"/>
  </w:style>
  <w:style w:type="character" w:customStyle="1" w:styleId="UnresolvedMention1">
    <w:name w:val="Unresolved Mention1"/>
    <w:basedOn w:val="DefaultParagraphFont"/>
    <w:uiPriority w:val="99"/>
    <w:semiHidden/>
    <w:unhideWhenUsed/>
    <w:rsid w:val="00195A50"/>
    <w:rPr>
      <w:color w:val="605E5C"/>
      <w:shd w:val="clear" w:color="auto" w:fill="E1DFDD"/>
    </w:rPr>
  </w:style>
  <w:style w:type="paragraph" w:styleId="Revision">
    <w:name w:val="Revision"/>
    <w:hidden/>
    <w:uiPriority w:val="99"/>
    <w:semiHidden/>
    <w:rsid w:val="00DD2665"/>
    <w:pPr>
      <w:spacing w:after="0" w:line="240" w:lineRule="auto"/>
    </w:pPr>
  </w:style>
  <w:style w:type="character" w:styleId="Emphasis">
    <w:name w:val="Emphasis"/>
    <w:basedOn w:val="DefaultParagraphFont"/>
    <w:uiPriority w:val="20"/>
    <w:qFormat/>
    <w:rsid w:val="001B0749"/>
    <w:rPr>
      <w:i/>
      <w:iCs/>
    </w:rPr>
  </w:style>
  <w:style w:type="character" w:customStyle="1" w:styleId="UnresolvedMention2">
    <w:name w:val="Unresolved Mention2"/>
    <w:basedOn w:val="DefaultParagraphFont"/>
    <w:uiPriority w:val="99"/>
    <w:semiHidden/>
    <w:unhideWhenUsed/>
    <w:rsid w:val="007F7525"/>
    <w:rPr>
      <w:color w:val="605E5C"/>
      <w:shd w:val="clear" w:color="auto" w:fill="E1DFDD"/>
    </w:rPr>
  </w:style>
  <w:style w:type="table" w:styleId="TableGrid">
    <w:name w:val="Table Grid"/>
    <w:basedOn w:val="TableNormal"/>
    <w:uiPriority w:val="59"/>
    <w:rsid w:val="0032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273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3273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5">
    <w:name w:val="List Table 7 Colorful Accent 5"/>
    <w:basedOn w:val="TableNormal"/>
    <w:uiPriority w:val="52"/>
    <w:rsid w:val="003273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273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3273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3273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5">
    <w:name w:val="List Table 4 Accent 5"/>
    <w:basedOn w:val="TableNormal"/>
    <w:uiPriority w:val="49"/>
    <w:rsid w:val="003273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ageNumber">
    <w:name w:val="page number"/>
    <w:basedOn w:val="DefaultParagraphFont"/>
    <w:uiPriority w:val="99"/>
    <w:semiHidden/>
    <w:unhideWhenUsed/>
    <w:rsid w:val="00335D85"/>
  </w:style>
  <w:style w:type="table" w:styleId="GridTable2-Accent1">
    <w:name w:val="Grid Table 2 Accent 1"/>
    <w:basedOn w:val="TableNormal"/>
    <w:uiPriority w:val="47"/>
    <w:rsid w:val="001D203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EB2FC9"/>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E2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040CC2"/>
    <w:rPr>
      <w:color w:val="605E5C"/>
      <w:shd w:val="clear" w:color="auto" w:fill="E1DFDD"/>
    </w:rPr>
  </w:style>
  <w:style w:type="character" w:customStyle="1" w:styleId="Heading1Char">
    <w:name w:val="Heading 1 Char"/>
    <w:basedOn w:val="DefaultParagraphFont"/>
    <w:link w:val="Heading1"/>
    <w:uiPriority w:val="9"/>
    <w:rsid w:val="00225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842">
      <w:bodyDiv w:val="1"/>
      <w:marLeft w:val="0"/>
      <w:marRight w:val="0"/>
      <w:marTop w:val="0"/>
      <w:marBottom w:val="0"/>
      <w:divBdr>
        <w:top w:val="none" w:sz="0" w:space="0" w:color="auto"/>
        <w:left w:val="none" w:sz="0" w:space="0" w:color="auto"/>
        <w:bottom w:val="none" w:sz="0" w:space="0" w:color="auto"/>
        <w:right w:val="none" w:sz="0" w:space="0" w:color="auto"/>
      </w:divBdr>
    </w:div>
    <w:div w:id="124155401">
      <w:bodyDiv w:val="1"/>
      <w:marLeft w:val="0"/>
      <w:marRight w:val="0"/>
      <w:marTop w:val="0"/>
      <w:marBottom w:val="0"/>
      <w:divBdr>
        <w:top w:val="none" w:sz="0" w:space="0" w:color="auto"/>
        <w:left w:val="none" w:sz="0" w:space="0" w:color="auto"/>
        <w:bottom w:val="none" w:sz="0" w:space="0" w:color="auto"/>
        <w:right w:val="none" w:sz="0" w:space="0" w:color="auto"/>
      </w:divBdr>
    </w:div>
    <w:div w:id="308755402">
      <w:bodyDiv w:val="1"/>
      <w:marLeft w:val="0"/>
      <w:marRight w:val="0"/>
      <w:marTop w:val="0"/>
      <w:marBottom w:val="0"/>
      <w:divBdr>
        <w:top w:val="none" w:sz="0" w:space="0" w:color="auto"/>
        <w:left w:val="none" w:sz="0" w:space="0" w:color="auto"/>
        <w:bottom w:val="none" w:sz="0" w:space="0" w:color="auto"/>
        <w:right w:val="none" w:sz="0" w:space="0" w:color="auto"/>
      </w:divBdr>
    </w:div>
    <w:div w:id="401029828">
      <w:bodyDiv w:val="1"/>
      <w:marLeft w:val="0"/>
      <w:marRight w:val="0"/>
      <w:marTop w:val="0"/>
      <w:marBottom w:val="0"/>
      <w:divBdr>
        <w:top w:val="none" w:sz="0" w:space="0" w:color="auto"/>
        <w:left w:val="none" w:sz="0" w:space="0" w:color="auto"/>
        <w:bottom w:val="none" w:sz="0" w:space="0" w:color="auto"/>
        <w:right w:val="none" w:sz="0" w:space="0" w:color="auto"/>
      </w:divBdr>
    </w:div>
    <w:div w:id="424693829">
      <w:bodyDiv w:val="1"/>
      <w:marLeft w:val="0"/>
      <w:marRight w:val="0"/>
      <w:marTop w:val="0"/>
      <w:marBottom w:val="0"/>
      <w:divBdr>
        <w:top w:val="none" w:sz="0" w:space="0" w:color="auto"/>
        <w:left w:val="none" w:sz="0" w:space="0" w:color="auto"/>
        <w:bottom w:val="none" w:sz="0" w:space="0" w:color="auto"/>
        <w:right w:val="none" w:sz="0" w:space="0" w:color="auto"/>
      </w:divBdr>
    </w:div>
    <w:div w:id="441269976">
      <w:bodyDiv w:val="1"/>
      <w:marLeft w:val="0"/>
      <w:marRight w:val="0"/>
      <w:marTop w:val="0"/>
      <w:marBottom w:val="0"/>
      <w:divBdr>
        <w:top w:val="none" w:sz="0" w:space="0" w:color="auto"/>
        <w:left w:val="none" w:sz="0" w:space="0" w:color="auto"/>
        <w:bottom w:val="none" w:sz="0" w:space="0" w:color="auto"/>
        <w:right w:val="none" w:sz="0" w:space="0" w:color="auto"/>
      </w:divBdr>
    </w:div>
    <w:div w:id="456729179">
      <w:bodyDiv w:val="1"/>
      <w:marLeft w:val="0"/>
      <w:marRight w:val="0"/>
      <w:marTop w:val="0"/>
      <w:marBottom w:val="0"/>
      <w:divBdr>
        <w:top w:val="none" w:sz="0" w:space="0" w:color="auto"/>
        <w:left w:val="none" w:sz="0" w:space="0" w:color="auto"/>
        <w:bottom w:val="none" w:sz="0" w:space="0" w:color="auto"/>
        <w:right w:val="none" w:sz="0" w:space="0" w:color="auto"/>
      </w:divBdr>
    </w:div>
    <w:div w:id="495455951">
      <w:bodyDiv w:val="1"/>
      <w:marLeft w:val="0"/>
      <w:marRight w:val="0"/>
      <w:marTop w:val="0"/>
      <w:marBottom w:val="0"/>
      <w:divBdr>
        <w:top w:val="none" w:sz="0" w:space="0" w:color="auto"/>
        <w:left w:val="none" w:sz="0" w:space="0" w:color="auto"/>
        <w:bottom w:val="none" w:sz="0" w:space="0" w:color="auto"/>
        <w:right w:val="none" w:sz="0" w:space="0" w:color="auto"/>
      </w:divBdr>
    </w:div>
    <w:div w:id="655063166">
      <w:bodyDiv w:val="1"/>
      <w:marLeft w:val="0"/>
      <w:marRight w:val="0"/>
      <w:marTop w:val="0"/>
      <w:marBottom w:val="0"/>
      <w:divBdr>
        <w:top w:val="none" w:sz="0" w:space="0" w:color="auto"/>
        <w:left w:val="none" w:sz="0" w:space="0" w:color="auto"/>
        <w:bottom w:val="none" w:sz="0" w:space="0" w:color="auto"/>
        <w:right w:val="none" w:sz="0" w:space="0" w:color="auto"/>
      </w:divBdr>
    </w:div>
    <w:div w:id="721750092">
      <w:bodyDiv w:val="1"/>
      <w:marLeft w:val="0"/>
      <w:marRight w:val="0"/>
      <w:marTop w:val="0"/>
      <w:marBottom w:val="0"/>
      <w:divBdr>
        <w:top w:val="none" w:sz="0" w:space="0" w:color="auto"/>
        <w:left w:val="none" w:sz="0" w:space="0" w:color="auto"/>
        <w:bottom w:val="none" w:sz="0" w:space="0" w:color="auto"/>
        <w:right w:val="none" w:sz="0" w:space="0" w:color="auto"/>
      </w:divBdr>
      <w:divsChild>
        <w:div w:id="1315330045">
          <w:marLeft w:val="0"/>
          <w:marRight w:val="0"/>
          <w:marTop w:val="0"/>
          <w:marBottom w:val="0"/>
          <w:divBdr>
            <w:top w:val="none" w:sz="0" w:space="0" w:color="auto"/>
            <w:left w:val="none" w:sz="0" w:space="0" w:color="auto"/>
            <w:bottom w:val="none" w:sz="0" w:space="0" w:color="auto"/>
            <w:right w:val="none" w:sz="0" w:space="0" w:color="auto"/>
          </w:divBdr>
          <w:divsChild>
            <w:div w:id="1213074825">
              <w:marLeft w:val="0"/>
              <w:marRight w:val="0"/>
              <w:marTop w:val="0"/>
              <w:marBottom w:val="0"/>
              <w:divBdr>
                <w:top w:val="none" w:sz="0" w:space="0" w:color="auto"/>
                <w:left w:val="none" w:sz="0" w:space="0" w:color="auto"/>
                <w:bottom w:val="none" w:sz="0" w:space="0" w:color="auto"/>
                <w:right w:val="none" w:sz="0" w:space="0" w:color="auto"/>
              </w:divBdr>
              <w:divsChild>
                <w:div w:id="6206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7736">
      <w:bodyDiv w:val="1"/>
      <w:marLeft w:val="0"/>
      <w:marRight w:val="0"/>
      <w:marTop w:val="0"/>
      <w:marBottom w:val="0"/>
      <w:divBdr>
        <w:top w:val="none" w:sz="0" w:space="0" w:color="auto"/>
        <w:left w:val="none" w:sz="0" w:space="0" w:color="auto"/>
        <w:bottom w:val="none" w:sz="0" w:space="0" w:color="auto"/>
        <w:right w:val="none" w:sz="0" w:space="0" w:color="auto"/>
      </w:divBdr>
    </w:div>
    <w:div w:id="771166758">
      <w:bodyDiv w:val="1"/>
      <w:marLeft w:val="0"/>
      <w:marRight w:val="0"/>
      <w:marTop w:val="0"/>
      <w:marBottom w:val="0"/>
      <w:divBdr>
        <w:top w:val="none" w:sz="0" w:space="0" w:color="auto"/>
        <w:left w:val="none" w:sz="0" w:space="0" w:color="auto"/>
        <w:bottom w:val="none" w:sz="0" w:space="0" w:color="auto"/>
        <w:right w:val="none" w:sz="0" w:space="0" w:color="auto"/>
      </w:divBdr>
    </w:div>
    <w:div w:id="775176888">
      <w:bodyDiv w:val="1"/>
      <w:marLeft w:val="0"/>
      <w:marRight w:val="0"/>
      <w:marTop w:val="0"/>
      <w:marBottom w:val="0"/>
      <w:divBdr>
        <w:top w:val="none" w:sz="0" w:space="0" w:color="auto"/>
        <w:left w:val="none" w:sz="0" w:space="0" w:color="auto"/>
        <w:bottom w:val="none" w:sz="0" w:space="0" w:color="auto"/>
        <w:right w:val="none" w:sz="0" w:space="0" w:color="auto"/>
      </w:divBdr>
    </w:div>
    <w:div w:id="799609921">
      <w:bodyDiv w:val="1"/>
      <w:marLeft w:val="0"/>
      <w:marRight w:val="0"/>
      <w:marTop w:val="0"/>
      <w:marBottom w:val="0"/>
      <w:divBdr>
        <w:top w:val="none" w:sz="0" w:space="0" w:color="auto"/>
        <w:left w:val="none" w:sz="0" w:space="0" w:color="auto"/>
        <w:bottom w:val="none" w:sz="0" w:space="0" w:color="auto"/>
        <w:right w:val="none" w:sz="0" w:space="0" w:color="auto"/>
      </w:divBdr>
    </w:div>
    <w:div w:id="837187189">
      <w:bodyDiv w:val="1"/>
      <w:marLeft w:val="0"/>
      <w:marRight w:val="0"/>
      <w:marTop w:val="0"/>
      <w:marBottom w:val="0"/>
      <w:divBdr>
        <w:top w:val="none" w:sz="0" w:space="0" w:color="auto"/>
        <w:left w:val="none" w:sz="0" w:space="0" w:color="auto"/>
        <w:bottom w:val="none" w:sz="0" w:space="0" w:color="auto"/>
        <w:right w:val="none" w:sz="0" w:space="0" w:color="auto"/>
      </w:divBdr>
    </w:div>
    <w:div w:id="884370642">
      <w:bodyDiv w:val="1"/>
      <w:marLeft w:val="0"/>
      <w:marRight w:val="0"/>
      <w:marTop w:val="0"/>
      <w:marBottom w:val="0"/>
      <w:divBdr>
        <w:top w:val="none" w:sz="0" w:space="0" w:color="auto"/>
        <w:left w:val="none" w:sz="0" w:space="0" w:color="auto"/>
        <w:bottom w:val="none" w:sz="0" w:space="0" w:color="auto"/>
        <w:right w:val="none" w:sz="0" w:space="0" w:color="auto"/>
      </w:divBdr>
    </w:div>
    <w:div w:id="893466708">
      <w:bodyDiv w:val="1"/>
      <w:marLeft w:val="0"/>
      <w:marRight w:val="0"/>
      <w:marTop w:val="0"/>
      <w:marBottom w:val="0"/>
      <w:divBdr>
        <w:top w:val="none" w:sz="0" w:space="0" w:color="auto"/>
        <w:left w:val="none" w:sz="0" w:space="0" w:color="auto"/>
        <w:bottom w:val="none" w:sz="0" w:space="0" w:color="auto"/>
        <w:right w:val="none" w:sz="0" w:space="0" w:color="auto"/>
      </w:divBdr>
    </w:div>
    <w:div w:id="941035856">
      <w:bodyDiv w:val="1"/>
      <w:marLeft w:val="0"/>
      <w:marRight w:val="0"/>
      <w:marTop w:val="0"/>
      <w:marBottom w:val="0"/>
      <w:divBdr>
        <w:top w:val="none" w:sz="0" w:space="0" w:color="auto"/>
        <w:left w:val="none" w:sz="0" w:space="0" w:color="auto"/>
        <w:bottom w:val="none" w:sz="0" w:space="0" w:color="auto"/>
        <w:right w:val="none" w:sz="0" w:space="0" w:color="auto"/>
      </w:divBdr>
    </w:div>
    <w:div w:id="1046294721">
      <w:bodyDiv w:val="1"/>
      <w:marLeft w:val="0"/>
      <w:marRight w:val="0"/>
      <w:marTop w:val="0"/>
      <w:marBottom w:val="0"/>
      <w:divBdr>
        <w:top w:val="none" w:sz="0" w:space="0" w:color="auto"/>
        <w:left w:val="none" w:sz="0" w:space="0" w:color="auto"/>
        <w:bottom w:val="none" w:sz="0" w:space="0" w:color="auto"/>
        <w:right w:val="none" w:sz="0" w:space="0" w:color="auto"/>
      </w:divBdr>
    </w:div>
    <w:div w:id="1061174988">
      <w:bodyDiv w:val="1"/>
      <w:marLeft w:val="0"/>
      <w:marRight w:val="0"/>
      <w:marTop w:val="0"/>
      <w:marBottom w:val="0"/>
      <w:divBdr>
        <w:top w:val="none" w:sz="0" w:space="0" w:color="auto"/>
        <w:left w:val="none" w:sz="0" w:space="0" w:color="auto"/>
        <w:bottom w:val="none" w:sz="0" w:space="0" w:color="auto"/>
        <w:right w:val="none" w:sz="0" w:space="0" w:color="auto"/>
      </w:divBdr>
    </w:div>
    <w:div w:id="1121531915">
      <w:bodyDiv w:val="1"/>
      <w:marLeft w:val="0"/>
      <w:marRight w:val="0"/>
      <w:marTop w:val="0"/>
      <w:marBottom w:val="0"/>
      <w:divBdr>
        <w:top w:val="none" w:sz="0" w:space="0" w:color="auto"/>
        <w:left w:val="none" w:sz="0" w:space="0" w:color="auto"/>
        <w:bottom w:val="none" w:sz="0" w:space="0" w:color="auto"/>
        <w:right w:val="none" w:sz="0" w:space="0" w:color="auto"/>
      </w:divBdr>
    </w:div>
    <w:div w:id="1297416908">
      <w:bodyDiv w:val="1"/>
      <w:marLeft w:val="0"/>
      <w:marRight w:val="0"/>
      <w:marTop w:val="0"/>
      <w:marBottom w:val="0"/>
      <w:divBdr>
        <w:top w:val="none" w:sz="0" w:space="0" w:color="auto"/>
        <w:left w:val="none" w:sz="0" w:space="0" w:color="auto"/>
        <w:bottom w:val="none" w:sz="0" w:space="0" w:color="auto"/>
        <w:right w:val="none" w:sz="0" w:space="0" w:color="auto"/>
      </w:divBdr>
    </w:div>
    <w:div w:id="1310817088">
      <w:bodyDiv w:val="1"/>
      <w:marLeft w:val="0"/>
      <w:marRight w:val="0"/>
      <w:marTop w:val="0"/>
      <w:marBottom w:val="0"/>
      <w:divBdr>
        <w:top w:val="none" w:sz="0" w:space="0" w:color="auto"/>
        <w:left w:val="none" w:sz="0" w:space="0" w:color="auto"/>
        <w:bottom w:val="none" w:sz="0" w:space="0" w:color="auto"/>
        <w:right w:val="none" w:sz="0" w:space="0" w:color="auto"/>
      </w:divBdr>
      <w:divsChild>
        <w:div w:id="906571391">
          <w:marLeft w:val="0"/>
          <w:marRight w:val="0"/>
          <w:marTop w:val="0"/>
          <w:marBottom w:val="0"/>
          <w:divBdr>
            <w:top w:val="none" w:sz="0" w:space="0" w:color="auto"/>
            <w:left w:val="none" w:sz="0" w:space="0" w:color="auto"/>
            <w:bottom w:val="none" w:sz="0" w:space="0" w:color="auto"/>
            <w:right w:val="none" w:sz="0" w:space="0" w:color="auto"/>
          </w:divBdr>
          <w:divsChild>
            <w:div w:id="58285531">
              <w:marLeft w:val="0"/>
              <w:marRight w:val="0"/>
              <w:marTop w:val="0"/>
              <w:marBottom w:val="0"/>
              <w:divBdr>
                <w:top w:val="none" w:sz="0" w:space="0" w:color="auto"/>
                <w:left w:val="none" w:sz="0" w:space="0" w:color="auto"/>
                <w:bottom w:val="none" w:sz="0" w:space="0" w:color="auto"/>
                <w:right w:val="none" w:sz="0" w:space="0" w:color="auto"/>
              </w:divBdr>
              <w:divsChild>
                <w:div w:id="1214463521">
                  <w:marLeft w:val="0"/>
                  <w:marRight w:val="-6084"/>
                  <w:marTop w:val="0"/>
                  <w:marBottom w:val="0"/>
                  <w:divBdr>
                    <w:top w:val="none" w:sz="0" w:space="0" w:color="auto"/>
                    <w:left w:val="none" w:sz="0" w:space="0" w:color="auto"/>
                    <w:bottom w:val="none" w:sz="0" w:space="0" w:color="auto"/>
                    <w:right w:val="none" w:sz="0" w:space="0" w:color="auto"/>
                  </w:divBdr>
                  <w:divsChild>
                    <w:div w:id="1614022505">
                      <w:marLeft w:val="0"/>
                      <w:marRight w:val="5844"/>
                      <w:marTop w:val="0"/>
                      <w:marBottom w:val="0"/>
                      <w:divBdr>
                        <w:top w:val="none" w:sz="0" w:space="0" w:color="auto"/>
                        <w:left w:val="none" w:sz="0" w:space="0" w:color="auto"/>
                        <w:bottom w:val="none" w:sz="0" w:space="0" w:color="auto"/>
                        <w:right w:val="none" w:sz="0" w:space="0" w:color="auto"/>
                      </w:divBdr>
                      <w:divsChild>
                        <w:div w:id="1687560480">
                          <w:marLeft w:val="0"/>
                          <w:marRight w:val="0"/>
                          <w:marTop w:val="0"/>
                          <w:marBottom w:val="0"/>
                          <w:divBdr>
                            <w:top w:val="none" w:sz="0" w:space="0" w:color="auto"/>
                            <w:left w:val="none" w:sz="0" w:space="0" w:color="auto"/>
                            <w:bottom w:val="none" w:sz="0" w:space="0" w:color="auto"/>
                            <w:right w:val="none" w:sz="0" w:space="0" w:color="auto"/>
                          </w:divBdr>
                          <w:divsChild>
                            <w:div w:id="1159349315">
                              <w:marLeft w:val="0"/>
                              <w:marRight w:val="0"/>
                              <w:marTop w:val="120"/>
                              <w:marBottom w:val="360"/>
                              <w:divBdr>
                                <w:top w:val="none" w:sz="0" w:space="0" w:color="auto"/>
                                <w:left w:val="none" w:sz="0" w:space="0" w:color="auto"/>
                                <w:bottom w:val="none" w:sz="0" w:space="0" w:color="auto"/>
                                <w:right w:val="none" w:sz="0" w:space="0" w:color="auto"/>
                              </w:divBdr>
                              <w:divsChild>
                                <w:div w:id="47757982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4130">
      <w:bodyDiv w:val="1"/>
      <w:marLeft w:val="0"/>
      <w:marRight w:val="0"/>
      <w:marTop w:val="0"/>
      <w:marBottom w:val="0"/>
      <w:divBdr>
        <w:top w:val="none" w:sz="0" w:space="0" w:color="auto"/>
        <w:left w:val="none" w:sz="0" w:space="0" w:color="auto"/>
        <w:bottom w:val="none" w:sz="0" w:space="0" w:color="auto"/>
        <w:right w:val="none" w:sz="0" w:space="0" w:color="auto"/>
      </w:divBdr>
    </w:div>
    <w:div w:id="1542742413">
      <w:bodyDiv w:val="1"/>
      <w:marLeft w:val="0"/>
      <w:marRight w:val="0"/>
      <w:marTop w:val="0"/>
      <w:marBottom w:val="0"/>
      <w:divBdr>
        <w:top w:val="none" w:sz="0" w:space="0" w:color="auto"/>
        <w:left w:val="none" w:sz="0" w:space="0" w:color="auto"/>
        <w:bottom w:val="none" w:sz="0" w:space="0" w:color="auto"/>
        <w:right w:val="none" w:sz="0" w:space="0" w:color="auto"/>
      </w:divBdr>
    </w:div>
    <w:div w:id="1550259701">
      <w:bodyDiv w:val="1"/>
      <w:marLeft w:val="0"/>
      <w:marRight w:val="0"/>
      <w:marTop w:val="0"/>
      <w:marBottom w:val="0"/>
      <w:divBdr>
        <w:top w:val="none" w:sz="0" w:space="0" w:color="auto"/>
        <w:left w:val="none" w:sz="0" w:space="0" w:color="auto"/>
        <w:bottom w:val="none" w:sz="0" w:space="0" w:color="auto"/>
        <w:right w:val="none" w:sz="0" w:space="0" w:color="auto"/>
      </w:divBdr>
    </w:div>
    <w:div w:id="1752508421">
      <w:bodyDiv w:val="1"/>
      <w:marLeft w:val="0"/>
      <w:marRight w:val="0"/>
      <w:marTop w:val="0"/>
      <w:marBottom w:val="0"/>
      <w:divBdr>
        <w:top w:val="none" w:sz="0" w:space="0" w:color="auto"/>
        <w:left w:val="none" w:sz="0" w:space="0" w:color="auto"/>
        <w:bottom w:val="none" w:sz="0" w:space="0" w:color="auto"/>
        <w:right w:val="none" w:sz="0" w:space="0" w:color="auto"/>
      </w:divBdr>
    </w:div>
    <w:div w:id="1975519567">
      <w:bodyDiv w:val="1"/>
      <w:marLeft w:val="0"/>
      <w:marRight w:val="0"/>
      <w:marTop w:val="0"/>
      <w:marBottom w:val="0"/>
      <w:divBdr>
        <w:top w:val="none" w:sz="0" w:space="0" w:color="auto"/>
        <w:left w:val="none" w:sz="0" w:space="0" w:color="auto"/>
        <w:bottom w:val="none" w:sz="0" w:space="0" w:color="auto"/>
        <w:right w:val="none" w:sz="0" w:space="0" w:color="auto"/>
      </w:divBdr>
    </w:div>
    <w:div w:id="2057123980">
      <w:bodyDiv w:val="1"/>
      <w:marLeft w:val="0"/>
      <w:marRight w:val="0"/>
      <w:marTop w:val="0"/>
      <w:marBottom w:val="0"/>
      <w:divBdr>
        <w:top w:val="none" w:sz="0" w:space="0" w:color="auto"/>
        <w:left w:val="none" w:sz="0" w:space="0" w:color="auto"/>
        <w:bottom w:val="none" w:sz="0" w:space="0" w:color="auto"/>
        <w:right w:val="none" w:sz="0" w:space="0" w:color="auto"/>
      </w:divBdr>
    </w:div>
    <w:div w:id="2060863407">
      <w:bodyDiv w:val="1"/>
      <w:marLeft w:val="0"/>
      <w:marRight w:val="0"/>
      <w:marTop w:val="0"/>
      <w:marBottom w:val="0"/>
      <w:divBdr>
        <w:top w:val="none" w:sz="0" w:space="0" w:color="auto"/>
        <w:left w:val="none" w:sz="0" w:space="0" w:color="auto"/>
        <w:bottom w:val="none" w:sz="0" w:space="0" w:color="auto"/>
        <w:right w:val="none" w:sz="0" w:space="0" w:color="auto"/>
      </w:divBdr>
    </w:div>
    <w:div w:id="2109891118">
      <w:bodyDiv w:val="1"/>
      <w:marLeft w:val="0"/>
      <w:marRight w:val="0"/>
      <w:marTop w:val="0"/>
      <w:marBottom w:val="0"/>
      <w:divBdr>
        <w:top w:val="none" w:sz="0" w:space="0" w:color="auto"/>
        <w:left w:val="none" w:sz="0" w:space="0" w:color="auto"/>
        <w:bottom w:val="none" w:sz="0" w:space="0" w:color="auto"/>
        <w:right w:val="none" w:sz="0" w:space="0" w:color="auto"/>
      </w:divBdr>
    </w:div>
    <w:div w:id="2136831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901107/" TargetMode="External"/><Relationship Id="rId18" Type="http://schemas.openxmlformats.org/officeDocument/2006/relationships/hyperlink" Target="https://www.ncbi.nlm.nih.gov/pmc/articles/PMC7843052/" TargetMode="External"/><Relationship Id="rId26" Type="http://schemas.openxmlformats.org/officeDocument/2006/relationships/hyperlink" Target="https://journals.sagepub.com/doi/full/10.1177/1524839920950730" TargetMode="External"/><Relationship Id="rId39" Type="http://schemas.openxmlformats.org/officeDocument/2006/relationships/hyperlink" Target="http://bulletin.wustl.edu/medicine/policies/wusm-other/" TargetMode="External"/><Relationship Id="rId3" Type="http://schemas.openxmlformats.org/officeDocument/2006/relationships/styles" Target="styles.xml"/><Relationship Id="rId21" Type="http://schemas.openxmlformats.org/officeDocument/2006/relationships/hyperlink" Target="https://academic.oup.com/oncolo/article/26/2/157/6445352" TargetMode="External"/><Relationship Id="rId34" Type="http://schemas.openxmlformats.org/officeDocument/2006/relationships/hyperlink" Target="https://www.liebertpub.com/doi/full/10.1089/heq.2018.0043" TargetMode="External"/><Relationship Id="rId42" Type="http://schemas.openxmlformats.org/officeDocument/2006/relationships/hyperlink" Target="https://diversityinclusion.wustl.edu/brs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q.org/wp-content/uploads/2020/07/5_Racism-as-a-fundamental-cause_Phelan-and-Link_2015.pdf" TargetMode="External"/><Relationship Id="rId17" Type="http://schemas.openxmlformats.org/officeDocument/2006/relationships/hyperlink" Target="https://www.ncbi.nlm.nih.gov/pmc/articles/PMC4684740/" TargetMode="External"/><Relationship Id="rId25" Type="http://schemas.openxmlformats.org/officeDocument/2006/relationships/hyperlink" Target="https://ajph.aphapublications.org/doi/full/10.2105/AJPH.2013.301605" TargetMode="External"/><Relationship Id="rId33" Type="http://schemas.openxmlformats.org/officeDocument/2006/relationships/hyperlink" Target="https://researchinvolvement.biomedcentral.com/track/pdf/10.1186/s40900-020-00227-0.pdf" TargetMode="External"/><Relationship Id="rId38" Type="http://schemas.openxmlformats.org/officeDocument/2006/relationships/hyperlink" Target="https://mphs.wustl.edu/students/student-handbook/" TargetMode="External"/><Relationship Id="rId46" Type="http://schemas.openxmlformats.org/officeDocument/2006/relationships/hyperlink" Target="https://mailingsresponse.wustl.edu/trk/click?ref=z1030up2e7_2-bdaex3ab89x0844&amp;" TargetMode="External"/><Relationship Id="rId2" Type="http://schemas.openxmlformats.org/officeDocument/2006/relationships/numbering" Target="numbering.xml"/><Relationship Id="rId16" Type="http://schemas.openxmlformats.org/officeDocument/2006/relationships/hyperlink" Target="https://jamanetwork.com/journals/jamanetworkopen/fullarticle/2762392" TargetMode="External"/><Relationship Id="rId20" Type="http://schemas.openxmlformats.org/officeDocument/2006/relationships/hyperlink" Target="https://www.mdpi.com/2072-6643/14/13/2723" TargetMode="External"/><Relationship Id="rId29" Type="http://schemas.openxmlformats.org/officeDocument/2006/relationships/hyperlink" Target="https://jamanetwork.com/journals/jama/fullarticle/2783090" TargetMode="External"/><Relationship Id="rId41" Type="http://schemas.openxmlformats.org/officeDocument/2006/relationships/hyperlink" Target="mailto:smithgladysa@wust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journals.onlinelibrary.wiley.com/doi/full/10.3322/caac.21586" TargetMode="External"/><Relationship Id="rId24" Type="http://schemas.openxmlformats.org/officeDocument/2006/relationships/hyperlink" Target="https://www.ncbi.nlm.nih.gov/pmc/articles/PMC8135186/" TargetMode="External"/><Relationship Id="rId32" Type="http://schemas.openxmlformats.org/officeDocument/2006/relationships/hyperlink" Target="https://www.ncbi.nlm.nih.gov/pmc/articles/PMC3652225/" TargetMode="External"/><Relationship Id="rId37" Type="http://schemas.openxmlformats.org/officeDocument/2006/relationships/hyperlink" Target="https://studentconduct.wustl.edu/academic-integrity/" TargetMode="External"/><Relationship Id="rId40" Type="http://schemas.openxmlformats.org/officeDocument/2006/relationships/hyperlink" Target="http://shs.wustl.edu/MentalHealth" TargetMode="External"/><Relationship Id="rId45" Type="http://schemas.openxmlformats.org/officeDocument/2006/relationships/hyperlink" Target="https://mailingsresponse.wustl.edu/trk/click?ref=z1030up2e7_2-bdaex3ab88x0844&amp;" TargetMode="External"/><Relationship Id="rId5" Type="http://schemas.openxmlformats.org/officeDocument/2006/relationships/webSettings" Target="webSettings.xml"/><Relationship Id="rId15" Type="http://schemas.openxmlformats.org/officeDocument/2006/relationships/hyperlink" Target="https://www.sciencedirect.com/science/article/pii/S0091743516302122?via%3Dihub" TargetMode="External"/><Relationship Id="rId23" Type="http://schemas.openxmlformats.org/officeDocument/2006/relationships/hyperlink" Target="https://news.stlpublicradio.org/health-science-environment/2021-10-21/north-st-louis-residents-oppose-naming-medical-center-for-historic-black-hospital" TargetMode="External"/><Relationship Id="rId28" Type="http://schemas.openxmlformats.org/officeDocument/2006/relationships/hyperlink" Target="https://www.nejm.org/doi/pdf/10.1056/NEJMms2004740?articleTools=true" TargetMode="External"/><Relationship Id="rId36" Type="http://schemas.openxmlformats.org/officeDocument/2006/relationships/hyperlink" Target="https://mphs.wustl.edu/students/student-handbook/" TargetMode="External"/><Relationship Id="rId49" Type="http://schemas.openxmlformats.org/officeDocument/2006/relationships/footer" Target="footer1.xml"/><Relationship Id="rId10" Type="http://schemas.openxmlformats.org/officeDocument/2006/relationships/hyperlink" Target="mailto:waterse@wustl.edu" TargetMode="External"/><Relationship Id="rId19" Type="http://schemas.openxmlformats.org/officeDocument/2006/relationships/hyperlink" Target="https://jamanetwork.com/journals/jamanetworkopen/articlepdf/2772535/lam_2020_oi_200802_1603750468.32653.pdf" TargetMode="External"/><Relationship Id="rId31" Type="http://schemas.openxmlformats.org/officeDocument/2006/relationships/hyperlink" Target="https://bmchealthservres.biomedcentral.com/articles/10.1186/s12913-018-3521-z" TargetMode="External"/><Relationship Id="rId44" Type="http://schemas.openxmlformats.org/officeDocument/2006/relationships/hyperlink" Target="https://mddiversity.wustl.edu/" TargetMode="External"/><Relationship Id="rId4" Type="http://schemas.openxmlformats.org/officeDocument/2006/relationships/settings" Target="settings.xml"/><Relationship Id="rId9" Type="http://schemas.openxmlformats.org/officeDocument/2006/relationships/hyperlink" Target="mailto:drakeb@wustl.edu" TargetMode="External"/><Relationship Id="rId14" Type="http://schemas.openxmlformats.org/officeDocument/2006/relationships/hyperlink" Target="https://www.nature.com/articles/s41391-021-00469-3.pdf" TargetMode="External"/><Relationship Id="rId22" Type="http://schemas.openxmlformats.org/officeDocument/2006/relationships/hyperlink" Target="https://publications.aap.org/pediatrics/article/152/1/e2022059951/191427/Childhood-Cancer-Survivors-Financial-Toxicity-and" TargetMode="External"/><Relationship Id="rId27" Type="http://schemas.openxmlformats.org/officeDocument/2006/relationships/hyperlink" Target="https://doi.org/10.1080/13645579.2018.1531228" TargetMode="External"/><Relationship Id="rId30" Type="http://schemas.openxmlformats.org/officeDocument/2006/relationships/hyperlink" Target="https://bmchealthservres.biomedcentral.com/track/pdf/10.1186/s12913-020-4975-3.pdf" TargetMode="External"/><Relationship Id="rId35" Type="http://schemas.openxmlformats.org/officeDocument/2006/relationships/hyperlink" Target="https://mphs.wustl.edu/students/student-handbook/" TargetMode="External"/><Relationship Id="rId43" Type="http://schemas.openxmlformats.org/officeDocument/2006/relationships/hyperlink" Target="https://diversity.med.wustl.edu/training/"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FC01-9D6A-4DC3-B799-6734EA87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 Colditz</dc:creator>
  <cp:keywords/>
  <dc:description/>
  <cp:lastModifiedBy>Waters, Erika</cp:lastModifiedBy>
  <cp:revision>14</cp:revision>
  <cp:lastPrinted>2022-08-28T22:34:00Z</cp:lastPrinted>
  <dcterms:created xsi:type="dcterms:W3CDTF">2023-08-01T16:15:00Z</dcterms:created>
  <dcterms:modified xsi:type="dcterms:W3CDTF">2023-08-28T17:33:00Z</dcterms:modified>
</cp:coreProperties>
</file>